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C12BD83" w14:textId="090EC318" w:rsidR="00775531" w:rsidRPr="00FE7CF6" w:rsidRDefault="00775531" w:rsidP="00FE7CF6">
      <w:pPr>
        <w:widowControl w:val="0"/>
        <w:autoSpaceDE w:val="0"/>
        <w:autoSpaceDN w:val="0"/>
        <w:adjustRightInd w:val="0"/>
        <w:jc w:val="both"/>
        <w:rPr>
          <w:rFonts w:cstheme="minorHAnsi"/>
          <w:sz w:val="22"/>
          <w:szCs w:val="22"/>
        </w:rPr>
      </w:pPr>
      <w:r w:rsidRPr="00FE7CF6">
        <w:rPr>
          <w:rFonts w:cstheme="minorHAnsi"/>
          <w:sz w:val="22"/>
          <w:szCs w:val="22"/>
        </w:rPr>
        <w:t>Welcome to this podcast on Foreseeability brought to you by CALI. I am Professor Scott J. Burnham.</w:t>
      </w:r>
    </w:p>
    <w:p w14:paraId="15FD0B41" w14:textId="77777777" w:rsidR="00775531" w:rsidRPr="00FE7CF6" w:rsidRDefault="00775531" w:rsidP="00FE7CF6">
      <w:pPr>
        <w:widowControl w:val="0"/>
        <w:autoSpaceDE w:val="0"/>
        <w:autoSpaceDN w:val="0"/>
        <w:adjustRightInd w:val="0"/>
        <w:jc w:val="both"/>
        <w:rPr>
          <w:rFonts w:cstheme="minorHAnsi"/>
          <w:sz w:val="22"/>
          <w:szCs w:val="22"/>
        </w:rPr>
      </w:pPr>
    </w:p>
    <w:p w14:paraId="79D5D9D5" w14:textId="1F576898" w:rsidR="00775531" w:rsidRPr="00FE7CF6" w:rsidRDefault="00775531" w:rsidP="00FE7CF6">
      <w:pPr>
        <w:widowControl w:val="0"/>
        <w:autoSpaceDE w:val="0"/>
        <w:autoSpaceDN w:val="0"/>
        <w:adjustRightInd w:val="0"/>
        <w:jc w:val="both"/>
        <w:rPr>
          <w:rFonts w:cstheme="minorHAnsi"/>
          <w:sz w:val="22"/>
          <w:szCs w:val="22"/>
        </w:rPr>
      </w:pPr>
      <w:r w:rsidRPr="00FE7CF6">
        <w:rPr>
          <w:rFonts w:cstheme="minorHAnsi"/>
          <w:sz w:val="22"/>
          <w:szCs w:val="22"/>
        </w:rPr>
        <w:t>The topic of this podcast is when consequential damages can be recovered for breach of contract</w:t>
      </w:r>
      <w:r w:rsidR="000929F0" w:rsidRPr="00FE7CF6">
        <w:rPr>
          <w:rFonts w:cstheme="minorHAnsi"/>
          <w:sz w:val="22"/>
          <w:szCs w:val="22"/>
        </w:rPr>
        <w:t xml:space="preserve"> because they are foreseeable</w:t>
      </w:r>
      <w:r w:rsidRPr="00FE7CF6">
        <w:rPr>
          <w:rFonts w:cstheme="minorHAnsi"/>
          <w:sz w:val="22"/>
          <w:szCs w:val="22"/>
        </w:rPr>
        <w:t>.</w:t>
      </w:r>
    </w:p>
    <w:p w14:paraId="7936478D" w14:textId="77777777" w:rsidR="0030565B" w:rsidRPr="00FE7CF6" w:rsidRDefault="0030565B" w:rsidP="00FE7CF6">
      <w:pPr>
        <w:widowControl w:val="0"/>
        <w:autoSpaceDE w:val="0"/>
        <w:autoSpaceDN w:val="0"/>
        <w:adjustRightInd w:val="0"/>
        <w:jc w:val="both"/>
        <w:rPr>
          <w:rFonts w:cstheme="minorHAnsi"/>
          <w:sz w:val="22"/>
          <w:szCs w:val="22"/>
        </w:rPr>
      </w:pPr>
    </w:p>
    <w:p w14:paraId="3263F21F" w14:textId="35CE2A8F" w:rsidR="0030565B" w:rsidRPr="00FE7CF6" w:rsidRDefault="0030565B" w:rsidP="00FE7CF6">
      <w:pPr>
        <w:widowControl w:val="0"/>
        <w:autoSpaceDE w:val="0"/>
        <w:autoSpaceDN w:val="0"/>
        <w:adjustRightInd w:val="0"/>
        <w:jc w:val="both"/>
        <w:rPr>
          <w:rFonts w:cstheme="minorHAnsi"/>
          <w:sz w:val="22"/>
          <w:szCs w:val="22"/>
        </w:rPr>
      </w:pPr>
      <w:r w:rsidRPr="00FE7CF6">
        <w:rPr>
          <w:rFonts w:cstheme="minorHAnsi"/>
          <w:sz w:val="22"/>
          <w:szCs w:val="22"/>
        </w:rPr>
        <w:t xml:space="preserve">The principle of foreseeability is of great practical importance in contracts. Historically, it goes back to the case of </w:t>
      </w:r>
      <w:r w:rsidRPr="00FE7CF6">
        <w:rPr>
          <w:rFonts w:cstheme="minorHAnsi"/>
          <w:i/>
          <w:iCs/>
          <w:sz w:val="22"/>
          <w:szCs w:val="22"/>
        </w:rPr>
        <w:t>Hadley v. Baxendale</w:t>
      </w:r>
      <w:r w:rsidRPr="00FE7CF6">
        <w:rPr>
          <w:rFonts w:cstheme="minorHAnsi"/>
          <w:iCs/>
          <w:sz w:val="22"/>
          <w:szCs w:val="22"/>
        </w:rPr>
        <w:t>,</w:t>
      </w:r>
      <w:r w:rsidRPr="00FE7CF6">
        <w:rPr>
          <w:rFonts w:cstheme="minorHAnsi"/>
          <w:i/>
          <w:iCs/>
          <w:sz w:val="22"/>
          <w:szCs w:val="22"/>
        </w:rPr>
        <w:t xml:space="preserve"> </w:t>
      </w:r>
      <w:r w:rsidRPr="00FE7CF6">
        <w:rPr>
          <w:rFonts w:cstheme="minorHAnsi"/>
          <w:sz w:val="22"/>
          <w:szCs w:val="22"/>
        </w:rPr>
        <w:t>an English case decided in 1854. The facts of that case are a good example of foreseeability and in fact a very modern example as we shall see. In that case there was a mill</w:t>
      </w:r>
      <w:r w:rsidR="00602419" w:rsidRPr="00FE7CF6">
        <w:rPr>
          <w:rFonts w:cstheme="minorHAnsi"/>
          <w:sz w:val="22"/>
          <w:szCs w:val="22"/>
        </w:rPr>
        <w:t>,</w:t>
      </w:r>
      <w:r w:rsidRPr="00FE7CF6">
        <w:rPr>
          <w:rFonts w:cstheme="minorHAnsi"/>
          <w:sz w:val="22"/>
          <w:szCs w:val="22"/>
        </w:rPr>
        <w:t xml:space="preserve"> and a mill shaft that was necessary to the operation </w:t>
      </w:r>
      <w:r w:rsidR="00E53FE8" w:rsidRPr="00FE7CF6">
        <w:rPr>
          <w:rFonts w:cstheme="minorHAnsi"/>
          <w:sz w:val="22"/>
          <w:szCs w:val="22"/>
        </w:rPr>
        <w:t>broke. T</w:t>
      </w:r>
      <w:r w:rsidR="00CB4470" w:rsidRPr="00FE7CF6">
        <w:rPr>
          <w:rFonts w:cstheme="minorHAnsi"/>
          <w:sz w:val="22"/>
          <w:szCs w:val="22"/>
        </w:rPr>
        <w:t xml:space="preserve">he mill contracted with a carrier to ship </w:t>
      </w:r>
      <w:r w:rsidR="000929F0" w:rsidRPr="00FE7CF6">
        <w:rPr>
          <w:rFonts w:cstheme="minorHAnsi"/>
          <w:sz w:val="22"/>
          <w:szCs w:val="22"/>
        </w:rPr>
        <w:t>the shaft</w:t>
      </w:r>
      <w:r w:rsidR="00CB4470" w:rsidRPr="00FE7CF6">
        <w:rPr>
          <w:rFonts w:cstheme="minorHAnsi"/>
          <w:sz w:val="22"/>
          <w:szCs w:val="22"/>
        </w:rPr>
        <w:t xml:space="preserve"> by barge </w:t>
      </w:r>
      <w:r w:rsidR="000929F0" w:rsidRPr="00FE7CF6">
        <w:rPr>
          <w:rFonts w:cstheme="minorHAnsi"/>
          <w:sz w:val="22"/>
          <w:szCs w:val="22"/>
        </w:rPr>
        <w:t>for</w:t>
      </w:r>
      <w:r w:rsidRPr="00FE7CF6">
        <w:rPr>
          <w:rFonts w:cstheme="minorHAnsi"/>
          <w:sz w:val="22"/>
          <w:szCs w:val="22"/>
        </w:rPr>
        <w:t xml:space="preserve"> repair.</w:t>
      </w:r>
      <w:r w:rsidR="00CB4470" w:rsidRPr="00FE7CF6">
        <w:rPr>
          <w:rFonts w:cstheme="minorHAnsi"/>
          <w:sz w:val="22"/>
          <w:szCs w:val="22"/>
        </w:rPr>
        <w:t xml:space="preserve"> The carrier </w:t>
      </w:r>
      <w:r w:rsidRPr="00FE7CF6">
        <w:rPr>
          <w:rFonts w:cstheme="minorHAnsi"/>
          <w:sz w:val="22"/>
          <w:szCs w:val="22"/>
        </w:rPr>
        <w:t xml:space="preserve">promised that the shaft would be absolutely positively delivered overnight. Well, it wasn't, and there was a few days delay in the return of the repaired mill shaft. So the mill sued for the lost profits </w:t>
      </w:r>
      <w:r w:rsidR="00CD652B" w:rsidRPr="00FE7CF6">
        <w:rPr>
          <w:rFonts w:cstheme="minorHAnsi"/>
          <w:sz w:val="22"/>
          <w:szCs w:val="22"/>
        </w:rPr>
        <w:t>–</w:t>
      </w:r>
      <w:r w:rsidRPr="00FE7CF6">
        <w:rPr>
          <w:rFonts w:cstheme="minorHAnsi"/>
          <w:sz w:val="22"/>
          <w:szCs w:val="22"/>
        </w:rPr>
        <w:t xml:space="preserve"> the money it would have made if it had an operating mill shaft. Apparently the trial court operated under the rule that the jury was allowed to award the damages that the jury felt w</w:t>
      </w:r>
      <w:r w:rsidR="00E53FE8" w:rsidRPr="00FE7CF6">
        <w:rPr>
          <w:rFonts w:cstheme="minorHAnsi"/>
          <w:sz w:val="22"/>
          <w:szCs w:val="22"/>
        </w:rPr>
        <w:t xml:space="preserve">as reasonable. But the appellate court </w:t>
      </w:r>
      <w:r w:rsidRPr="00FE7CF6">
        <w:rPr>
          <w:rFonts w:cstheme="minorHAnsi"/>
          <w:sz w:val="22"/>
          <w:szCs w:val="22"/>
        </w:rPr>
        <w:t xml:space="preserve">thought that this encouraged </w:t>
      </w:r>
      <w:r w:rsidR="00B25B0B" w:rsidRPr="00FE7CF6">
        <w:rPr>
          <w:rFonts w:cstheme="minorHAnsi"/>
          <w:bCs/>
          <w:sz w:val="22"/>
          <w:szCs w:val="22"/>
        </w:rPr>
        <w:t>jur</w:t>
      </w:r>
      <w:r w:rsidR="00B25B0B">
        <w:rPr>
          <w:rFonts w:cstheme="minorHAnsi"/>
          <w:bCs/>
          <w:sz w:val="22"/>
          <w:szCs w:val="22"/>
        </w:rPr>
        <w:t>ies</w:t>
      </w:r>
      <w:r w:rsidR="00B25B0B" w:rsidRPr="00FE7CF6">
        <w:rPr>
          <w:rFonts w:cstheme="minorHAnsi"/>
          <w:sz w:val="22"/>
          <w:szCs w:val="22"/>
        </w:rPr>
        <w:t xml:space="preserve"> </w:t>
      </w:r>
      <w:r w:rsidRPr="00FE7CF6">
        <w:rPr>
          <w:rFonts w:cstheme="minorHAnsi"/>
          <w:sz w:val="22"/>
          <w:szCs w:val="22"/>
        </w:rPr>
        <w:t>to be</w:t>
      </w:r>
      <w:r w:rsidR="00CB4470" w:rsidRPr="00FE7CF6">
        <w:rPr>
          <w:rFonts w:cstheme="minorHAnsi"/>
          <w:sz w:val="22"/>
          <w:szCs w:val="22"/>
        </w:rPr>
        <w:t xml:space="preserve"> </w:t>
      </w:r>
      <w:r w:rsidRPr="00FE7CF6">
        <w:rPr>
          <w:rFonts w:cstheme="minorHAnsi"/>
          <w:sz w:val="22"/>
          <w:szCs w:val="22"/>
        </w:rPr>
        <w:t xml:space="preserve">reckless with contract damages, and </w:t>
      </w:r>
      <w:r w:rsidR="00CB4470" w:rsidRPr="00FE7CF6">
        <w:rPr>
          <w:rFonts w:cstheme="minorHAnsi"/>
          <w:sz w:val="22"/>
          <w:szCs w:val="22"/>
        </w:rPr>
        <w:t>they felt more guidance was necessary. Some</w:t>
      </w:r>
      <w:r w:rsidRPr="00FE7CF6">
        <w:rPr>
          <w:rFonts w:cstheme="minorHAnsi"/>
          <w:sz w:val="22"/>
          <w:szCs w:val="22"/>
        </w:rPr>
        <w:t xml:space="preserve"> historians speculat</w:t>
      </w:r>
      <w:r w:rsidR="00CB4470" w:rsidRPr="00FE7CF6">
        <w:rPr>
          <w:rFonts w:cstheme="minorHAnsi"/>
          <w:sz w:val="22"/>
          <w:szCs w:val="22"/>
        </w:rPr>
        <w:t>e that the case was decided at the</w:t>
      </w:r>
      <w:r w:rsidRPr="00FE7CF6">
        <w:rPr>
          <w:rFonts w:cstheme="minorHAnsi"/>
          <w:sz w:val="22"/>
          <w:szCs w:val="22"/>
        </w:rPr>
        <w:t xml:space="preserve"> time </w:t>
      </w:r>
      <w:r w:rsidR="00CB4470" w:rsidRPr="00FE7CF6">
        <w:rPr>
          <w:rFonts w:cstheme="minorHAnsi"/>
          <w:sz w:val="22"/>
          <w:szCs w:val="22"/>
        </w:rPr>
        <w:t xml:space="preserve">of the industrial revolution </w:t>
      </w:r>
      <w:r w:rsidRPr="00FE7CF6">
        <w:rPr>
          <w:rFonts w:cstheme="minorHAnsi"/>
          <w:sz w:val="22"/>
          <w:szCs w:val="22"/>
        </w:rPr>
        <w:t>when it was</w:t>
      </w:r>
      <w:r w:rsidR="00E53FE8" w:rsidRPr="00FE7CF6">
        <w:rPr>
          <w:rFonts w:cstheme="minorHAnsi"/>
          <w:sz w:val="22"/>
          <w:szCs w:val="22"/>
        </w:rPr>
        <w:t xml:space="preserve"> necessary </w:t>
      </w:r>
      <w:r w:rsidRPr="00FE7CF6">
        <w:rPr>
          <w:rFonts w:cstheme="minorHAnsi"/>
          <w:sz w:val="22"/>
          <w:szCs w:val="22"/>
        </w:rPr>
        <w:t>to encourage the development of commerce and if there</w:t>
      </w:r>
      <w:r w:rsidR="00FE7CF6">
        <w:rPr>
          <w:rFonts w:cstheme="minorHAnsi"/>
          <w:sz w:val="22"/>
          <w:szCs w:val="22"/>
        </w:rPr>
        <w:t xml:space="preserve"> had </w:t>
      </w:r>
      <w:r w:rsidRPr="00FE7CF6">
        <w:rPr>
          <w:rFonts w:cstheme="minorHAnsi"/>
          <w:sz w:val="22"/>
          <w:szCs w:val="22"/>
        </w:rPr>
        <w:t>been excessive damages this would have discouraged growing industry.</w:t>
      </w:r>
    </w:p>
    <w:p w14:paraId="3F4C5984" w14:textId="77777777" w:rsidR="0030565B" w:rsidRPr="00FE7CF6" w:rsidRDefault="0030565B" w:rsidP="00FE7CF6">
      <w:pPr>
        <w:widowControl w:val="0"/>
        <w:autoSpaceDE w:val="0"/>
        <w:autoSpaceDN w:val="0"/>
        <w:adjustRightInd w:val="0"/>
        <w:jc w:val="both"/>
        <w:rPr>
          <w:rFonts w:cstheme="minorHAnsi"/>
          <w:sz w:val="22"/>
          <w:szCs w:val="22"/>
        </w:rPr>
      </w:pPr>
    </w:p>
    <w:p w14:paraId="6F12F704" w14:textId="14143E86" w:rsidR="0030565B" w:rsidRPr="00FE7CF6" w:rsidRDefault="0030565B" w:rsidP="00FE7CF6">
      <w:pPr>
        <w:widowControl w:val="0"/>
        <w:autoSpaceDE w:val="0"/>
        <w:autoSpaceDN w:val="0"/>
        <w:adjustRightInd w:val="0"/>
        <w:jc w:val="both"/>
        <w:rPr>
          <w:rFonts w:cstheme="minorHAnsi"/>
          <w:sz w:val="22"/>
          <w:szCs w:val="22"/>
        </w:rPr>
      </w:pPr>
      <w:r w:rsidRPr="00FE7CF6">
        <w:rPr>
          <w:rFonts w:cstheme="minorHAnsi"/>
          <w:sz w:val="22"/>
          <w:szCs w:val="22"/>
        </w:rPr>
        <w:t>So for whatever reason</w:t>
      </w:r>
      <w:r w:rsidR="004734F7" w:rsidRPr="00FE7CF6">
        <w:rPr>
          <w:rFonts w:cstheme="minorHAnsi"/>
          <w:sz w:val="22"/>
          <w:szCs w:val="22"/>
        </w:rPr>
        <w:t>, the cou</w:t>
      </w:r>
      <w:r w:rsidRPr="00FE7CF6">
        <w:rPr>
          <w:rFonts w:cstheme="minorHAnsi"/>
          <w:sz w:val="22"/>
          <w:szCs w:val="22"/>
        </w:rPr>
        <w:t xml:space="preserve">rt came up with a rule that limits the damages available to the non-breaching party. There are two limitations. The first rule of </w:t>
      </w:r>
      <w:r w:rsidRPr="00FE7CF6">
        <w:rPr>
          <w:rFonts w:cstheme="minorHAnsi"/>
          <w:i/>
          <w:sz w:val="22"/>
          <w:szCs w:val="22"/>
        </w:rPr>
        <w:t>Hadley</w:t>
      </w:r>
      <w:r w:rsidRPr="00FE7CF6">
        <w:rPr>
          <w:rFonts w:cstheme="minorHAnsi"/>
          <w:sz w:val="22"/>
          <w:szCs w:val="22"/>
        </w:rPr>
        <w:t xml:space="preserve"> is that the injured party can always recover the damages that arise naturally from the breach – we c</w:t>
      </w:r>
      <w:r w:rsidR="00CB4470" w:rsidRPr="00FE7CF6">
        <w:rPr>
          <w:rFonts w:cstheme="minorHAnsi"/>
          <w:sz w:val="22"/>
          <w:szCs w:val="22"/>
        </w:rPr>
        <w:t xml:space="preserve">all these direct damages. </w:t>
      </w:r>
      <w:r w:rsidRPr="00FE7CF6">
        <w:rPr>
          <w:rFonts w:cstheme="minorHAnsi"/>
          <w:sz w:val="22"/>
          <w:szCs w:val="22"/>
        </w:rPr>
        <w:t xml:space="preserve">I tend to think of </w:t>
      </w:r>
      <w:r w:rsidR="00CB4470" w:rsidRPr="00FE7CF6">
        <w:rPr>
          <w:rFonts w:cstheme="minorHAnsi"/>
          <w:sz w:val="22"/>
          <w:szCs w:val="22"/>
        </w:rPr>
        <w:t xml:space="preserve">these </w:t>
      </w:r>
      <w:r w:rsidRPr="00FE7CF6">
        <w:rPr>
          <w:rFonts w:cstheme="minorHAnsi"/>
          <w:sz w:val="22"/>
          <w:szCs w:val="22"/>
        </w:rPr>
        <w:t>as the damages that always res</w:t>
      </w:r>
      <w:r w:rsidR="00E53FE8" w:rsidRPr="00FE7CF6">
        <w:rPr>
          <w:rFonts w:cstheme="minorHAnsi"/>
          <w:sz w:val="22"/>
          <w:szCs w:val="22"/>
        </w:rPr>
        <w:t xml:space="preserve">ult from a breach </w:t>
      </w:r>
      <w:r w:rsidR="00CD652B" w:rsidRPr="00FE7CF6">
        <w:rPr>
          <w:rFonts w:cstheme="minorHAnsi"/>
          <w:sz w:val="22"/>
          <w:szCs w:val="22"/>
        </w:rPr>
        <w:t>–</w:t>
      </w:r>
      <w:r w:rsidR="00CD652B">
        <w:rPr>
          <w:rFonts w:cstheme="minorHAnsi"/>
          <w:sz w:val="22"/>
          <w:szCs w:val="22"/>
        </w:rPr>
        <w:t xml:space="preserve"> </w:t>
      </w:r>
      <w:r w:rsidR="00CB4470" w:rsidRPr="00FE7CF6">
        <w:rPr>
          <w:rFonts w:cstheme="minorHAnsi"/>
          <w:sz w:val="22"/>
          <w:szCs w:val="22"/>
        </w:rPr>
        <w:t>the loss of the thing itself that was promised.</w:t>
      </w:r>
      <w:r w:rsidRPr="00FE7CF6">
        <w:rPr>
          <w:rFonts w:cstheme="minorHAnsi"/>
          <w:sz w:val="22"/>
          <w:szCs w:val="22"/>
        </w:rPr>
        <w:t xml:space="preserve"> For example, in </w:t>
      </w:r>
      <w:r w:rsidRPr="00FE7CF6">
        <w:rPr>
          <w:rFonts w:cstheme="minorHAnsi"/>
          <w:i/>
          <w:sz w:val="22"/>
          <w:szCs w:val="22"/>
        </w:rPr>
        <w:t>Hadley</w:t>
      </w:r>
      <w:r w:rsidRPr="00FE7CF6">
        <w:rPr>
          <w:rFonts w:cstheme="minorHAnsi"/>
          <w:sz w:val="22"/>
          <w:szCs w:val="22"/>
        </w:rPr>
        <w:t xml:space="preserve"> it would be the rent</w:t>
      </w:r>
      <w:r w:rsidR="00CB4470" w:rsidRPr="00FE7CF6">
        <w:rPr>
          <w:rFonts w:cstheme="minorHAnsi"/>
          <w:sz w:val="22"/>
          <w:szCs w:val="22"/>
        </w:rPr>
        <w:t xml:space="preserve">al value of </w:t>
      </w:r>
      <w:r w:rsidRPr="00FE7CF6">
        <w:rPr>
          <w:rFonts w:cstheme="minorHAnsi"/>
          <w:sz w:val="22"/>
          <w:szCs w:val="22"/>
        </w:rPr>
        <w:t>a mill shaft for a few days – that's what the plaintiff di</w:t>
      </w:r>
      <w:r w:rsidR="00E53FE8" w:rsidRPr="00FE7CF6">
        <w:rPr>
          <w:rFonts w:cstheme="minorHAnsi"/>
          <w:sz w:val="22"/>
          <w:szCs w:val="22"/>
        </w:rPr>
        <w:t xml:space="preserve">dn't have because of the breach. The second rule is that the injured party can recover for the losses </w:t>
      </w:r>
      <w:r w:rsidRPr="00FE7CF6">
        <w:rPr>
          <w:rFonts w:cstheme="minorHAnsi"/>
          <w:sz w:val="22"/>
          <w:szCs w:val="22"/>
        </w:rPr>
        <w:t xml:space="preserve">that a reasonable person in the shoes of the breaching party would have known at the time </w:t>
      </w:r>
      <w:r w:rsidR="00CB4470" w:rsidRPr="00FE7CF6">
        <w:rPr>
          <w:rFonts w:cstheme="minorHAnsi"/>
          <w:sz w:val="22"/>
          <w:szCs w:val="22"/>
        </w:rPr>
        <w:t>they made the</w:t>
      </w:r>
      <w:r w:rsidRPr="00FE7CF6">
        <w:rPr>
          <w:rFonts w:cstheme="minorHAnsi"/>
          <w:sz w:val="22"/>
          <w:szCs w:val="22"/>
        </w:rPr>
        <w:t xml:space="preserve"> contract would likely result from a breach</w:t>
      </w:r>
      <w:r w:rsidR="000929F0" w:rsidRPr="00FE7CF6">
        <w:rPr>
          <w:rFonts w:cstheme="minorHAnsi"/>
          <w:sz w:val="22"/>
          <w:szCs w:val="22"/>
        </w:rPr>
        <w:t xml:space="preserve"> (meaning the losses were foreseeable)</w:t>
      </w:r>
      <w:r w:rsidRPr="00FE7CF6">
        <w:rPr>
          <w:rFonts w:cstheme="minorHAnsi"/>
          <w:sz w:val="22"/>
          <w:szCs w:val="22"/>
        </w:rPr>
        <w:t>.</w:t>
      </w:r>
      <w:r w:rsidR="004879DC" w:rsidRPr="00FE7CF6">
        <w:rPr>
          <w:rFonts w:cstheme="minorHAnsi"/>
          <w:sz w:val="22"/>
          <w:szCs w:val="22"/>
        </w:rPr>
        <w:t xml:space="preserve"> We call this</w:t>
      </w:r>
      <w:r w:rsidR="004734F7" w:rsidRPr="00FE7CF6">
        <w:rPr>
          <w:rFonts w:cstheme="minorHAnsi"/>
          <w:sz w:val="22"/>
          <w:szCs w:val="22"/>
        </w:rPr>
        <w:t xml:space="preserve"> </w:t>
      </w:r>
      <w:r w:rsidR="004879DC" w:rsidRPr="00FE7CF6">
        <w:rPr>
          <w:rFonts w:cstheme="minorHAnsi"/>
          <w:sz w:val="22"/>
          <w:szCs w:val="22"/>
        </w:rPr>
        <w:t>type</w:t>
      </w:r>
      <w:r w:rsidR="000929F0" w:rsidRPr="00FE7CF6">
        <w:rPr>
          <w:rFonts w:cstheme="minorHAnsi"/>
          <w:sz w:val="22"/>
          <w:szCs w:val="22"/>
        </w:rPr>
        <w:t xml:space="preserve"> of additional losses </w:t>
      </w:r>
      <w:r w:rsidR="004734F7" w:rsidRPr="00FE7CF6">
        <w:rPr>
          <w:rFonts w:cstheme="minorHAnsi"/>
          <w:sz w:val="22"/>
          <w:szCs w:val="22"/>
        </w:rPr>
        <w:t xml:space="preserve">consequential damages. They don’t always result from a breach, and even if they do, a breaching party is not responsible for them if they </w:t>
      </w:r>
      <w:r w:rsidR="00FE7CF6" w:rsidRPr="00FE7CF6">
        <w:rPr>
          <w:rFonts w:cstheme="minorHAnsi"/>
          <w:sz w:val="22"/>
          <w:szCs w:val="22"/>
        </w:rPr>
        <w:t>d</w:t>
      </w:r>
      <w:r w:rsidR="00FE7CF6">
        <w:rPr>
          <w:rFonts w:cstheme="minorHAnsi"/>
          <w:sz w:val="22"/>
          <w:szCs w:val="22"/>
        </w:rPr>
        <w:t>on’t</w:t>
      </w:r>
      <w:r w:rsidR="00FE7CF6" w:rsidRPr="00FE7CF6">
        <w:rPr>
          <w:rFonts w:cstheme="minorHAnsi"/>
          <w:sz w:val="22"/>
          <w:szCs w:val="22"/>
        </w:rPr>
        <w:t xml:space="preserve"> </w:t>
      </w:r>
      <w:r w:rsidR="004734F7" w:rsidRPr="00FE7CF6">
        <w:rPr>
          <w:rFonts w:cstheme="minorHAnsi"/>
          <w:sz w:val="22"/>
          <w:szCs w:val="22"/>
        </w:rPr>
        <w:t xml:space="preserve">know </w:t>
      </w:r>
      <w:r w:rsidR="007145E7">
        <w:rPr>
          <w:rFonts w:cstheme="minorHAnsi"/>
          <w:sz w:val="22"/>
          <w:szCs w:val="22"/>
        </w:rPr>
        <w:t xml:space="preserve">the </w:t>
      </w:r>
      <w:r w:rsidR="004734F7" w:rsidRPr="00FE7CF6">
        <w:rPr>
          <w:rFonts w:cstheme="minorHAnsi"/>
          <w:sz w:val="22"/>
          <w:szCs w:val="22"/>
        </w:rPr>
        <w:t>loss was likely to occur</w:t>
      </w:r>
      <w:r w:rsidR="008563D8">
        <w:rPr>
          <w:rFonts w:cstheme="minorHAnsi"/>
          <w:sz w:val="22"/>
          <w:szCs w:val="22"/>
        </w:rPr>
        <w:t xml:space="preserve"> because it was not foreseeable</w:t>
      </w:r>
      <w:r w:rsidR="004734F7" w:rsidRPr="00FE7CF6">
        <w:rPr>
          <w:rFonts w:cstheme="minorHAnsi"/>
          <w:sz w:val="22"/>
          <w:szCs w:val="22"/>
        </w:rPr>
        <w:t>. So i</w:t>
      </w:r>
      <w:r w:rsidR="00900394" w:rsidRPr="00FE7CF6">
        <w:rPr>
          <w:rFonts w:cstheme="minorHAnsi"/>
          <w:sz w:val="22"/>
          <w:szCs w:val="22"/>
        </w:rPr>
        <w:t xml:space="preserve">n </w:t>
      </w:r>
      <w:r w:rsidR="00900394" w:rsidRPr="00FE7CF6">
        <w:rPr>
          <w:rFonts w:cstheme="minorHAnsi"/>
          <w:i/>
          <w:sz w:val="22"/>
          <w:szCs w:val="22"/>
        </w:rPr>
        <w:t>Hadley</w:t>
      </w:r>
      <w:r w:rsidR="00E53FE8" w:rsidRPr="00FE7CF6">
        <w:rPr>
          <w:rFonts w:cstheme="minorHAnsi"/>
          <w:sz w:val="22"/>
          <w:szCs w:val="22"/>
        </w:rPr>
        <w:t>, the question wa</w:t>
      </w:r>
      <w:r w:rsidR="00900394" w:rsidRPr="00FE7CF6">
        <w:rPr>
          <w:rFonts w:cstheme="minorHAnsi"/>
          <w:sz w:val="22"/>
          <w:szCs w:val="22"/>
        </w:rPr>
        <w:t>s</w:t>
      </w:r>
      <w:r w:rsidR="0086571E" w:rsidRPr="00FE7CF6">
        <w:rPr>
          <w:rFonts w:cstheme="minorHAnsi"/>
          <w:sz w:val="22"/>
          <w:szCs w:val="22"/>
        </w:rPr>
        <w:t xml:space="preserve">, </w:t>
      </w:r>
      <w:r w:rsidRPr="00FE7CF6">
        <w:rPr>
          <w:rFonts w:cstheme="minorHAnsi"/>
          <w:sz w:val="22"/>
          <w:szCs w:val="22"/>
        </w:rPr>
        <w:t xml:space="preserve">would the carrier know </w:t>
      </w:r>
      <w:r w:rsidR="0086571E" w:rsidRPr="00FE7CF6">
        <w:rPr>
          <w:rFonts w:cstheme="minorHAnsi"/>
          <w:sz w:val="22"/>
          <w:szCs w:val="22"/>
        </w:rPr>
        <w:t xml:space="preserve">that the mill would not be able to operate </w:t>
      </w:r>
      <w:r w:rsidRPr="00FE7CF6">
        <w:rPr>
          <w:rFonts w:cstheme="minorHAnsi"/>
          <w:sz w:val="22"/>
          <w:szCs w:val="22"/>
        </w:rPr>
        <w:t>if the</w:t>
      </w:r>
      <w:r w:rsidR="00E53FE8" w:rsidRPr="00FE7CF6">
        <w:rPr>
          <w:rFonts w:cstheme="minorHAnsi"/>
          <w:sz w:val="22"/>
          <w:szCs w:val="22"/>
        </w:rPr>
        <w:t xml:space="preserve"> carrier didn’t get the mill shaft to the repair shop in time</w:t>
      </w:r>
      <w:r w:rsidRPr="00FE7CF6">
        <w:rPr>
          <w:rFonts w:cstheme="minorHAnsi"/>
          <w:sz w:val="22"/>
          <w:szCs w:val="22"/>
        </w:rPr>
        <w:t>?</w:t>
      </w:r>
      <w:r w:rsidR="004879DC" w:rsidRPr="00FE7CF6">
        <w:rPr>
          <w:rFonts w:cstheme="minorHAnsi"/>
          <w:sz w:val="22"/>
          <w:szCs w:val="22"/>
        </w:rPr>
        <w:t xml:space="preserve"> That is: </w:t>
      </w:r>
      <w:r w:rsidR="000929F0" w:rsidRPr="00FE7CF6">
        <w:rPr>
          <w:rFonts w:cstheme="minorHAnsi"/>
          <w:sz w:val="22"/>
          <w:szCs w:val="22"/>
        </w:rPr>
        <w:t>Was the non-operation foreseeable?</w:t>
      </w:r>
    </w:p>
    <w:p w14:paraId="459B3B08" w14:textId="77777777" w:rsidR="0030565B" w:rsidRPr="00FE7CF6" w:rsidRDefault="0030565B" w:rsidP="00FE7CF6">
      <w:pPr>
        <w:widowControl w:val="0"/>
        <w:autoSpaceDE w:val="0"/>
        <w:autoSpaceDN w:val="0"/>
        <w:adjustRightInd w:val="0"/>
        <w:jc w:val="both"/>
        <w:rPr>
          <w:rFonts w:cstheme="minorHAnsi"/>
          <w:sz w:val="22"/>
          <w:szCs w:val="22"/>
        </w:rPr>
      </w:pPr>
    </w:p>
    <w:p w14:paraId="6F346F01" w14:textId="2AD59504" w:rsidR="0030565B" w:rsidRPr="00FE7CF6" w:rsidRDefault="0030565B" w:rsidP="00FE7CF6">
      <w:pPr>
        <w:widowControl w:val="0"/>
        <w:autoSpaceDE w:val="0"/>
        <w:autoSpaceDN w:val="0"/>
        <w:adjustRightInd w:val="0"/>
        <w:jc w:val="both"/>
        <w:rPr>
          <w:rFonts w:cstheme="minorHAnsi"/>
          <w:sz w:val="22"/>
          <w:szCs w:val="22"/>
        </w:rPr>
      </w:pPr>
      <w:r w:rsidRPr="00FE7CF6">
        <w:rPr>
          <w:rFonts w:cstheme="minorHAnsi"/>
          <w:sz w:val="22"/>
          <w:szCs w:val="22"/>
        </w:rPr>
        <w:t xml:space="preserve">The answer, according to the court, is </w:t>
      </w:r>
      <w:r w:rsidR="008563D8">
        <w:rPr>
          <w:rFonts w:cstheme="minorHAnsi"/>
          <w:sz w:val="22"/>
          <w:szCs w:val="22"/>
        </w:rPr>
        <w:t xml:space="preserve">that </w:t>
      </w:r>
      <w:r w:rsidRPr="00FE7CF6">
        <w:rPr>
          <w:rFonts w:cstheme="minorHAnsi"/>
          <w:sz w:val="22"/>
          <w:szCs w:val="22"/>
        </w:rPr>
        <w:t>the</w:t>
      </w:r>
      <w:r w:rsidR="000929F0" w:rsidRPr="00FE7CF6">
        <w:rPr>
          <w:rFonts w:cstheme="minorHAnsi"/>
          <w:sz w:val="22"/>
          <w:szCs w:val="22"/>
        </w:rPr>
        <w:t xml:space="preserve"> shipper</w:t>
      </w:r>
      <w:r w:rsidRPr="00FE7CF6">
        <w:rPr>
          <w:rFonts w:cstheme="minorHAnsi"/>
          <w:sz w:val="22"/>
          <w:szCs w:val="22"/>
        </w:rPr>
        <w:t xml:space="preserve"> </w:t>
      </w:r>
      <w:r w:rsidR="000929F0" w:rsidRPr="00FE7CF6">
        <w:rPr>
          <w:rFonts w:cstheme="minorHAnsi"/>
          <w:sz w:val="22"/>
          <w:szCs w:val="22"/>
        </w:rPr>
        <w:t>might not</w:t>
      </w:r>
      <w:r w:rsidRPr="00FE7CF6">
        <w:rPr>
          <w:rFonts w:cstheme="minorHAnsi"/>
          <w:sz w:val="22"/>
          <w:szCs w:val="22"/>
        </w:rPr>
        <w:t xml:space="preserve"> know that the mill </w:t>
      </w:r>
      <w:r w:rsidR="008563D8" w:rsidRPr="00FE7CF6">
        <w:rPr>
          <w:rFonts w:cstheme="minorHAnsi"/>
          <w:sz w:val="22"/>
          <w:szCs w:val="22"/>
        </w:rPr>
        <w:t>w</w:t>
      </w:r>
      <w:r w:rsidR="008563D8">
        <w:rPr>
          <w:rFonts w:cstheme="minorHAnsi"/>
          <w:sz w:val="22"/>
          <w:szCs w:val="22"/>
        </w:rPr>
        <w:t>ouldn’t</w:t>
      </w:r>
      <w:r w:rsidR="008563D8" w:rsidRPr="00FE7CF6">
        <w:rPr>
          <w:rFonts w:cstheme="minorHAnsi"/>
          <w:sz w:val="22"/>
          <w:szCs w:val="22"/>
        </w:rPr>
        <w:t xml:space="preserve"> </w:t>
      </w:r>
      <w:r w:rsidRPr="00FE7CF6">
        <w:rPr>
          <w:rFonts w:cstheme="minorHAnsi"/>
          <w:sz w:val="22"/>
          <w:szCs w:val="22"/>
        </w:rPr>
        <w:t>b</w:t>
      </w:r>
      <w:r w:rsidR="00E53FE8" w:rsidRPr="00FE7CF6">
        <w:rPr>
          <w:rFonts w:cstheme="minorHAnsi"/>
          <w:sz w:val="22"/>
          <w:szCs w:val="22"/>
        </w:rPr>
        <w:t>e able to operate</w:t>
      </w:r>
      <w:r w:rsidRPr="00FE7CF6">
        <w:rPr>
          <w:rFonts w:cstheme="minorHAnsi"/>
          <w:sz w:val="22"/>
          <w:szCs w:val="22"/>
        </w:rPr>
        <w:t xml:space="preserve"> because a) </w:t>
      </w:r>
      <w:r w:rsidR="000929F0" w:rsidRPr="00FE7CF6">
        <w:rPr>
          <w:rFonts w:cstheme="minorHAnsi"/>
          <w:sz w:val="22"/>
          <w:szCs w:val="22"/>
        </w:rPr>
        <w:t>the mill</w:t>
      </w:r>
      <w:r w:rsidRPr="00FE7CF6">
        <w:rPr>
          <w:rFonts w:cstheme="minorHAnsi"/>
          <w:sz w:val="22"/>
          <w:szCs w:val="22"/>
        </w:rPr>
        <w:t xml:space="preserve"> might have a spare mill shaft </w:t>
      </w:r>
      <w:r w:rsidR="008563D8" w:rsidRPr="00FE7CF6">
        <w:rPr>
          <w:rFonts w:cstheme="minorHAnsi"/>
          <w:sz w:val="22"/>
          <w:szCs w:val="22"/>
        </w:rPr>
        <w:t>l</w:t>
      </w:r>
      <w:r w:rsidR="008563D8">
        <w:rPr>
          <w:rFonts w:cstheme="minorHAnsi"/>
          <w:sz w:val="22"/>
          <w:szCs w:val="22"/>
        </w:rPr>
        <w:t>y</w:t>
      </w:r>
      <w:r w:rsidR="008563D8" w:rsidRPr="00FE7CF6">
        <w:rPr>
          <w:rFonts w:cstheme="minorHAnsi"/>
          <w:sz w:val="22"/>
          <w:szCs w:val="22"/>
        </w:rPr>
        <w:t xml:space="preserve">ing </w:t>
      </w:r>
      <w:r w:rsidRPr="00FE7CF6">
        <w:rPr>
          <w:rFonts w:cstheme="minorHAnsi"/>
          <w:sz w:val="22"/>
          <w:szCs w:val="22"/>
        </w:rPr>
        <w:t xml:space="preserve">around, and b) there might be something else wrong with the mill other than the mill shaft and </w:t>
      </w:r>
      <w:r w:rsidR="004879DC" w:rsidRPr="00FE7CF6">
        <w:rPr>
          <w:rFonts w:cstheme="minorHAnsi"/>
          <w:sz w:val="22"/>
          <w:szCs w:val="22"/>
        </w:rPr>
        <w:t>a shipper wouldn’t</w:t>
      </w:r>
      <w:r w:rsidRPr="00FE7CF6">
        <w:rPr>
          <w:rFonts w:cstheme="minorHAnsi"/>
          <w:sz w:val="22"/>
          <w:szCs w:val="22"/>
        </w:rPr>
        <w:t xml:space="preserve"> know that just because i</w:t>
      </w:r>
      <w:r w:rsidR="004879DC" w:rsidRPr="00FE7CF6">
        <w:rPr>
          <w:rFonts w:cstheme="minorHAnsi"/>
          <w:sz w:val="22"/>
          <w:szCs w:val="22"/>
        </w:rPr>
        <w:t xml:space="preserve">t doesn't have a mill shaft </w:t>
      </w:r>
      <w:r w:rsidR="000929F0" w:rsidRPr="00FE7CF6">
        <w:rPr>
          <w:rFonts w:cstheme="minorHAnsi"/>
          <w:sz w:val="22"/>
          <w:szCs w:val="22"/>
        </w:rPr>
        <w:t>the mill</w:t>
      </w:r>
      <w:r w:rsidR="00E53FE8" w:rsidRPr="00FE7CF6">
        <w:rPr>
          <w:rFonts w:cstheme="minorHAnsi"/>
          <w:sz w:val="22"/>
          <w:szCs w:val="22"/>
        </w:rPr>
        <w:t xml:space="preserve"> </w:t>
      </w:r>
      <w:r w:rsidR="008563D8" w:rsidRPr="00FE7CF6">
        <w:rPr>
          <w:rFonts w:cstheme="minorHAnsi"/>
          <w:sz w:val="22"/>
          <w:szCs w:val="22"/>
        </w:rPr>
        <w:t>w</w:t>
      </w:r>
      <w:r w:rsidR="008563D8">
        <w:rPr>
          <w:rFonts w:cstheme="minorHAnsi"/>
          <w:sz w:val="22"/>
          <w:szCs w:val="22"/>
        </w:rPr>
        <w:t>ouldn’t</w:t>
      </w:r>
      <w:r w:rsidR="008563D8" w:rsidRPr="00FE7CF6">
        <w:rPr>
          <w:rFonts w:cstheme="minorHAnsi"/>
          <w:sz w:val="22"/>
          <w:szCs w:val="22"/>
        </w:rPr>
        <w:t xml:space="preserve"> </w:t>
      </w:r>
      <w:r w:rsidR="00E53FE8" w:rsidRPr="00FE7CF6">
        <w:rPr>
          <w:rFonts w:cstheme="minorHAnsi"/>
          <w:sz w:val="22"/>
          <w:szCs w:val="22"/>
        </w:rPr>
        <w:t>be able to operate</w:t>
      </w:r>
      <w:r w:rsidRPr="00FE7CF6">
        <w:rPr>
          <w:rFonts w:cstheme="minorHAnsi"/>
          <w:sz w:val="22"/>
          <w:szCs w:val="22"/>
        </w:rPr>
        <w:t xml:space="preserve">. </w:t>
      </w:r>
    </w:p>
    <w:p w14:paraId="4993760B" w14:textId="77777777" w:rsidR="0030565B" w:rsidRPr="00FE7CF6" w:rsidRDefault="0030565B" w:rsidP="00FE7CF6">
      <w:pPr>
        <w:widowControl w:val="0"/>
        <w:autoSpaceDE w:val="0"/>
        <w:autoSpaceDN w:val="0"/>
        <w:adjustRightInd w:val="0"/>
        <w:jc w:val="both"/>
        <w:rPr>
          <w:rFonts w:cstheme="minorHAnsi"/>
          <w:sz w:val="22"/>
          <w:szCs w:val="22"/>
        </w:rPr>
      </w:pPr>
    </w:p>
    <w:p w14:paraId="19C737F3" w14:textId="493FF4AE" w:rsidR="00900394" w:rsidRPr="00FE7CF6" w:rsidRDefault="0030565B" w:rsidP="00FE7CF6">
      <w:pPr>
        <w:widowControl w:val="0"/>
        <w:autoSpaceDE w:val="0"/>
        <w:autoSpaceDN w:val="0"/>
        <w:adjustRightInd w:val="0"/>
        <w:jc w:val="both"/>
        <w:rPr>
          <w:rFonts w:cstheme="minorHAnsi"/>
          <w:sz w:val="22"/>
          <w:szCs w:val="22"/>
        </w:rPr>
      </w:pPr>
      <w:r w:rsidRPr="00FE7CF6">
        <w:rPr>
          <w:rFonts w:cstheme="minorHAnsi"/>
          <w:sz w:val="22"/>
          <w:szCs w:val="22"/>
        </w:rPr>
        <w:t xml:space="preserve">So in general, how does a party know what losses </w:t>
      </w:r>
      <w:r w:rsidR="00900394" w:rsidRPr="00FE7CF6">
        <w:rPr>
          <w:rFonts w:cstheme="minorHAnsi"/>
          <w:sz w:val="22"/>
          <w:szCs w:val="22"/>
        </w:rPr>
        <w:t>might result from the breach? One answer is they have actual knowledge – they were told by the other party. The other answer is that they have imputed knowledge. The test is objective, so the question is wh</w:t>
      </w:r>
      <w:r w:rsidRPr="00FE7CF6">
        <w:rPr>
          <w:rFonts w:cstheme="minorHAnsi"/>
          <w:sz w:val="22"/>
          <w:szCs w:val="22"/>
        </w:rPr>
        <w:t>at</w:t>
      </w:r>
      <w:r w:rsidR="00900394" w:rsidRPr="00FE7CF6">
        <w:rPr>
          <w:rFonts w:cstheme="minorHAnsi"/>
          <w:sz w:val="22"/>
          <w:szCs w:val="22"/>
        </w:rPr>
        <w:t xml:space="preserve"> would </w:t>
      </w:r>
      <w:r w:rsidR="0086571E" w:rsidRPr="00FE7CF6">
        <w:rPr>
          <w:rFonts w:cstheme="minorHAnsi"/>
          <w:sz w:val="22"/>
          <w:szCs w:val="22"/>
        </w:rPr>
        <w:t xml:space="preserve">we expect </w:t>
      </w:r>
      <w:r w:rsidR="00900394" w:rsidRPr="00FE7CF6">
        <w:rPr>
          <w:rFonts w:cstheme="minorHAnsi"/>
          <w:sz w:val="22"/>
          <w:szCs w:val="22"/>
        </w:rPr>
        <w:t xml:space="preserve">a reasonable person </w:t>
      </w:r>
      <w:r w:rsidR="00E53FE8" w:rsidRPr="00FE7CF6">
        <w:rPr>
          <w:rFonts w:cstheme="minorHAnsi"/>
          <w:sz w:val="22"/>
          <w:szCs w:val="22"/>
        </w:rPr>
        <w:t xml:space="preserve">to </w:t>
      </w:r>
      <w:r w:rsidR="00900394" w:rsidRPr="00FE7CF6">
        <w:rPr>
          <w:rFonts w:cstheme="minorHAnsi"/>
          <w:sz w:val="22"/>
          <w:szCs w:val="22"/>
        </w:rPr>
        <w:t xml:space="preserve">know </w:t>
      </w:r>
      <w:r w:rsidR="0086571E" w:rsidRPr="00FE7CF6">
        <w:rPr>
          <w:rFonts w:cstheme="minorHAnsi"/>
          <w:sz w:val="22"/>
          <w:szCs w:val="22"/>
        </w:rPr>
        <w:t xml:space="preserve">from the facts and </w:t>
      </w:r>
      <w:r w:rsidR="00900394" w:rsidRPr="00FE7CF6">
        <w:rPr>
          <w:rFonts w:cstheme="minorHAnsi"/>
          <w:sz w:val="22"/>
          <w:szCs w:val="22"/>
        </w:rPr>
        <w:t xml:space="preserve">circumstances. </w:t>
      </w:r>
    </w:p>
    <w:p w14:paraId="20C7709D" w14:textId="77777777" w:rsidR="00900394" w:rsidRPr="00FE7CF6" w:rsidRDefault="00900394" w:rsidP="00FE7CF6">
      <w:pPr>
        <w:widowControl w:val="0"/>
        <w:autoSpaceDE w:val="0"/>
        <w:autoSpaceDN w:val="0"/>
        <w:adjustRightInd w:val="0"/>
        <w:jc w:val="both"/>
        <w:rPr>
          <w:rFonts w:cstheme="minorHAnsi"/>
          <w:sz w:val="22"/>
          <w:szCs w:val="22"/>
        </w:rPr>
      </w:pPr>
    </w:p>
    <w:p w14:paraId="6A1C21C7" w14:textId="6B432B9C" w:rsidR="00900394" w:rsidRPr="00FE7CF6" w:rsidRDefault="00900394" w:rsidP="00FE7CF6">
      <w:pPr>
        <w:widowControl w:val="0"/>
        <w:autoSpaceDE w:val="0"/>
        <w:autoSpaceDN w:val="0"/>
        <w:adjustRightInd w:val="0"/>
        <w:jc w:val="both"/>
        <w:rPr>
          <w:rFonts w:cstheme="minorHAnsi"/>
          <w:sz w:val="22"/>
          <w:szCs w:val="22"/>
        </w:rPr>
      </w:pPr>
      <w:r w:rsidRPr="00FE7CF6">
        <w:rPr>
          <w:rFonts w:cstheme="minorHAnsi"/>
          <w:sz w:val="22"/>
          <w:szCs w:val="22"/>
        </w:rPr>
        <w:t>For example, I go to a tire store and buy tires for my car. One of the tires blows out and damages the car</w:t>
      </w:r>
      <w:r w:rsidR="000929F0" w:rsidRPr="00FE7CF6">
        <w:rPr>
          <w:rFonts w:cstheme="minorHAnsi"/>
          <w:sz w:val="22"/>
          <w:szCs w:val="22"/>
        </w:rPr>
        <w:t>,</w:t>
      </w:r>
      <w:r w:rsidRPr="00FE7CF6">
        <w:rPr>
          <w:rFonts w:cstheme="minorHAnsi"/>
          <w:sz w:val="22"/>
          <w:szCs w:val="22"/>
        </w:rPr>
        <w:t xml:space="preserve"> as well as some property that the car hits. As you </w:t>
      </w:r>
      <w:r w:rsidR="000929F0" w:rsidRPr="00FE7CF6">
        <w:rPr>
          <w:rFonts w:cstheme="minorHAnsi"/>
          <w:sz w:val="22"/>
          <w:szCs w:val="22"/>
        </w:rPr>
        <w:t xml:space="preserve">may </w:t>
      </w:r>
      <w:r w:rsidRPr="00FE7CF6">
        <w:rPr>
          <w:rFonts w:cstheme="minorHAnsi"/>
          <w:sz w:val="22"/>
          <w:szCs w:val="22"/>
        </w:rPr>
        <w:t xml:space="preserve">know from </w:t>
      </w:r>
      <w:r w:rsidR="004879DC" w:rsidRPr="00FE7CF6">
        <w:rPr>
          <w:rFonts w:cstheme="minorHAnsi"/>
          <w:sz w:val="22"/>
          <w:szCs w:val="22"/>
        </w:rPr>
        <w:t>your</w:t>
      </w:r>
      <w:r w:rsidRPr="00FE7CF6">
        <w:rPr>
          <w:rFonts w:cstheme="minorHAnsi"/>
          <w:sz w:val="22"/>
          <w:szCs w:val="22"/>
        </w:rPr>
        <w:t xml:space="preserve"> study of warranty</w:t>
      </w:r>
      <w:r w:rsidR="000929F0" w:rsidRPr="00FE7CF6">
        <w:rPr>
          <w:rFonts w:cstheme="minorHAnsi"/>
          <w:sz w:val="22"/>
          <w:szCs w:val="22"/>
        </w:rPr>
        <w:t xml:space="preserve"> law</w:t>
      </w:r>
      <w:r w:rsidRPr="00FE7CF6">
        <w:rPr>
          <w:rFonts w:cstheme="minorHAnsi"/>
          <w:sz w:val="22"/>
          <w:szCs w:val="22"/>
        </w:rPr>
        <w:t>, I have a claim against the seller for breach of the implied warranty of merchantability. What are the direct damages? Well, when a tire fails, it always results in damage to or the loss of the tire. That is what</w:t>
      </w:r>
      <w:r w:rsidR="00E53FE8" w:rsidRPr="00FE7CF6">
        <w:rPr>
          <w:rFonts w:cstheme="minorHAnsi"/>
          <w:sz w:val="22"/>
          <w:szCs w:val="22"/>
        </w:rPr>
        <w:t xml:space="preserve"> we would call the direct</w:t>
      </w:r>
      <w:r w:rsidRPr="00FE7CF6">
        <w:rPr>
          <w:rFonts w:cstheme="minorHAnsi"/>
          <w:sz w:val="22"/>
          <w:szCs w:val="22"/>
        </w:rPr>
        <w:t xml:space="preserve"> damages and </w:t>
      </w:r>
      <w:r w:rsidR="00E53FE8" w:rsidRPr="00FE7CF6">
        <w:rPr>
          <w:rFonts w:cstheme="minorHAnsi"/>
          <w:sz w:val="22"/>
          <w:szCs w:val="22"/>
        </w:rPr>
        <w:t xml:space="preserve">those damages are </w:t>
      </w:r>
      <w:r w:rsidRPr="00FE7CF6">
        <w:rPr>
          <w:rFonts w:cstheme="minorHAnsi"/>
          <w:sz w:val="22"/>
          <w:szCs w:val="22"/>
        </w:rPr>
        <w:t>always recoverable</w:t>
      </w:r>
      <w:r w:rsidR="00E53FE8" w:rsidRPr="00FE7CF6">
        <w:rPr>
          <w:rFonts w:cstheme="minorHAnsi"/>
          <w:sz w:val="22"/>
          <w:szCs w:val="22"/>
        </w:rPr>
        <w:t xml:space="preserve"> if caused by the breach. </w:t>
      </w:r>
      <w:r w:rsidRPr="00FE7CF6">
        <w:rPr>
          <w:rFonts w:cstheme="minorHAnsi"/>
          <w:sz w:val="22"/>
          <w:szCs w:val="22"/>
        </w:rPr>
        <w:t xml:space="preserve">When </w:t>
      </w:r>
      <w:r w:rsidRPr="00FE7CF6">
        <w:rPr>
          <w:rFonts w:cstheme="minorHAnsi"/>
          <w:sz w:val="22"/>
          <w:szCs w:val="22"/>
        </w:rPr>
        <w:lastRenderedPageBreak/>
        <w:t xml:space="preserve">the tire failed, that caused damage to the car and to other personal property. That does not always happen, </w:t>
      </w:r>
      <w:r w:rsidR="004879DC" w:rsidRPr="00FE7CF6">
        <w:rPr>
          <w:rFonts w:cstheme="minorHAnsi"/>
          <w:sz w:val="22"/>
          <w:szCs w:val="22"/>
        </w:rPr>
        <w:t>and</w:t>
      </w:r>
      <w:r w:rsidR="00E53FE8" w:rsidRPr="00FE7CF6">
        <w:rPr>
          <w:rFonts w:cstheme="minorHAnsi"/>
          <w:sz w:val="22"/>
          <w:szCs w:val="22"/>
        </w:rPr>
        <w:t xml:space="preserve"> it was set in motion by the breach, so we call those damages</w:t>
      </w:r>
      <w:r w:rsidRPr="00FE7CF6">
        <w:rPr>
          <w:rFonts w:cstheme="minorHAnsi"/>
          <w:sz w:val="22"/>
          <w:szCs w:val="22"/>
        </w:rPr>
        <w:t xml:space="preserve"> consequential damages. So now we have to ask the </w:t>
      </w:r>
      <w:r w:rsidRPr="00FE7CF6">
        <w:rPr>
          <w:rFonts w:cstheme="minorHAnsi"/>
          <w:i/>
          <w:sz w:val="22"/>
          <w:szCs w:val="22"/>
        </w:rPr>
        <w:t>Hadley</w:t>
      </w:r>
      <w:r w:rsidRPr="00FE7CF6">
        <w:rPr>
          <w:rFonts w:cstheme="minorHAnsi"/>
          <w:sz w:val="22"/>
          <w:szCs w:val="22"/>
        </w:rPr>
        <w:t xml:space="preserve"> </w:t>
      </w:r>
      <w:r w:rsidR="0086571E" w:rsidRPr="00FE7CF6">
        <w:rPr>
          <w:rFonts w:cstheme="minorHAnsi"/>
          <w:sz w:val="22"/>
          <w:szCs w:val="22"/>
        </w:rPr>
        <w:t xml:space="preserve">foreseeability </w:t>
      </w:r>
      <w:r w:rsidRPr="00FE7CF6">
        <w:rPr>
          <w:rFonts w:cstheme="minorHAnsi"/>
          <w:sz w:val="22"/>
          <w:szCs w:val="22"/>
        </w:rPr>
        <w:t xml:space="preserve">question – Would a reasonable person in the shoes of the tire store have known at the time they sold me the tires that if the tires failed, they would likely cause damage to personal property? I think the answer is clearly yes, </w:t>
      </w:r>
      <w:r w:rsidR="000929F0" w:rsidRPr="00FE7CF6">
        <w:rPr>
          <w:rFonts w:cstheme="minorHAnsi"/>
          <w:sz w:val="22"/>
          <w:szCs w:val="22"/>
        </w:rPr>
        <w:t xml:space="preserve">the losses are foreseeable, </w:t>
      </w:r>
      <w:r w:rsidRPr="00FE7CF6">
        <w:rPr>
          <w:rFonts w:cstheme="minorHAnsi"/>
          <w:sz w:val="22"/>
          <w:szCs w:val="22"/>
        </w:rPr>
        <w:t>so the</w:t>
      </w:r>
      <w:r w:rsidR="000929F0" w:rsidRPr="00FE7CF6">
        <w:rPr>
          <w:rFonts w:cstheme="minorHAnsi"/>
          <w:sz w:val="22"/>
          <w:szCs w:val="22"/>
        </w:rPr>
        <w:t xml:space="preserve"> seller</w:t>
      </w:r>
      <w:r w:rsidRPr="00FE7CF6">
        <w:rPr>
          <w:rFonts w:cstheme="minorHAnsi"/>
          <w:sz w:val="22"/>
          <w:szCs w:val="22"/>
        </w:rPr>
        <w:t xml:space="preserve"> would be responsible for that loss.</w:t>
      </w:r>
    </w:p>
    <w:p w14:paraId="0C40D3C2" w14:textId="77777777" w:rsidR="00FA304C" w:rsidRPr="00FE7CF6" w:rsidRDefault="00FA304C" w:rsidP="00FE7CF6">
      <w:pPr>
        <w:widowControl w:val="0"/>
        <w:autoSpaceDE w:val="0"/>
        <w:autoSpaceDN w:val="0"/>
        <w:adjustRightInd w:val="0"/>
        <w:jc w:val="both"/>
        <w:rPr>
          <w:rFonts w:cstheme="minorHAnsi"/>
          <w:sz w:val="22"/>
          <w:szCs w:val="22"/>
        </w:rPr>
      </w:pPr>
    </w:p>
    <w:p w14:paraId="2E086550" w14:textId="5EC2932B" w:rsidR="00FA304C" w:rsidRPr="00FE7CF6" w:rsidRDefault="00FA304C" w:rsidP="00FE7CF6">
      <w:pPr>
        <w:widowControl w:val="0"/>
        <w:autoSpaceDE w:val="0"/>
        <w:autoSpaceDN w:val="0"/>
        <w:adjustRightInd w:val="0"/>
        <w:jc w:val="both"/>
        <w:rPr>
          <w:rFonts w:cstheme="minorHAnsi"/>
          <w:sz w:val="22"/>
          <w:szCs w:val="22"/>
        </w:rPr>
      </w:pPr>
      <w:r w:rsidRPr="00FE7CF6">
        <w:rPr>
          <w:rFonts w:cstheme="minorHAnsi"/>
          <w:sz w:val="22"/>
          <w:szCs w:val="22"/>
        </w:rPr>
        <w:t xml:space="preserve">By the way, this may have just </w:t>
      </w:r>
      <w:proofErr w:type="spellStart"/>
      <w:r w:rsidRPr="00FE7CF6">
        <w:rPr>
          <w:rFonts w:cstheme="minorHAnsi"/>
          <w:sz w:val="22"/>
          <w:szCs w:val="22"/>
        </w:rPr>
        <w:t>rung</w:t>
      </w:r>
      <w:proofErr w:type="spellEnd"/>
      <w:r w:rsidRPr="00FE7CF6">
        <w:rPr>
          <w:rFonts w:cstheme="minorHAnsi"/>
          <w:sz w:val="22"/>
          <w:szCs w:val="22"/>
        </w:rPr>
        <w:t xml:space="preserve"> a bell with something you learned in Civil Procedure. In procedure, the direct damages are called general damages. If I sue the tire store, claiming that my t</w:t>
      </w:r>
      <w:r w:rsidR="0086571E" w:rsidRPr="00FE7CF6">
        <w:rPr>
          <w:rFonts w:cstheme="minorHAnsi"/>
          <w:sz w:val="22"/>
          <w:szCs w:val="22"/>
        </w:rPr>
        <w:t>ire blew out, I can recover those damages</w:t>
      </w:r>
      <w:r w:rsidR="00E53FE8" w:rsidRPr="00FE7CF6">
        <w:rPr>
          <w:rFonts w:cstheme="minorHAnsi"/>
          <w:sz w:val="22"/>
          <w:szCs w:val="22"/>
        </w:rPr>
        <w:t xml:space="preserve"> without detailing them</w:t>
      </w:r>
      <w:r w:rsidRPr="00FE7CF6">
        <w:rPr>
          <w:rFonts w:cstheme="minorHAnsi"/>
          <w:sz w:val="22"/>
          <w:szCs w:val="22"/>
        </w:rPr>
        <w:t xml:space="preserve">. The consequential damages are called special damages in pleading. I can only recover them if I plead them specially – put the defendant on notice that they occurred. This is consistent with </w:t>
      </w:r>
      <w:r w:rsidRPr="00FE7CF6">
        <w:rPr>
          <w:rFonts w:cstheme="minorHAnsi"/>
          <w:i/>
          <w:sz w:val="22"/>
          <w:szCs w:val="22"/>
        </w:rPr>
        <w:t>Hadley</w:t>
      </w:r>
      <w:r w:rsidRPr="00FE7CF6">
        <w:rPr>
          <w:rFonts w:cstheme="minorHAnsi"/>
          <w:sz w:val="22"/>
          <w:szCs w:val="22"/>
        </w:rPr>
        <w:t xml:space="preserve"> because the defendant knows that general damages always occur, </w:t>
      </w:r>
      <w:r w:rsidR="00E53FE8" w:rsidRPr="00FE7CF6">
        <w:rPr>
          <w:rFonts w:cstheme="minorHAnsi"/>
          <w:sz w:val="22"/>
          <w:szCs w:val="22"/>
        </w:rPr>
        <w:t xml:space="preserve">so I shouldn’t have to give them notice of those, </w:t>
      </w:r>
      <w:r w:rsidRPr="00FE7CF6">
        <w:rPr>
          <w:rFonts w:cstheme="minorHAnsi"/>
          <w:sz w:val="22"/>
          <w:szCs w:val="22"/>
        </w:rPr>
        <w:t xml:space="preserve">but </w:t>
      </w:r>
      <w:r w:rsidR="00E53FE8" w:rsidRPr="00FE7CF6">
        <w:rPr>
          <w:rFonts w:cstheme="minorHAnsi"/>
          <w:sz w:val="22"/>
          <w:szCs w:val="22"/>
        </w:rPr>
        <w:t>they don’t</w:t>
      </w:r>
      <w:r w:rsidRPr="00FE7CF6">
        <w:rPr>
          <w:rFonts w:cstheme="minorHAnsi"/>
          <w:sz w:val="22"/>
          <w:szCs w:val="22"/>
        </w:rPr>
        <w:t xml:space="preserve"> necessarily know they </w:t>
      </w:r>
      <w:r w:rsidR="00E53FE8" w:rsidRPr="00FE7CF6">
        <w:rPr>
          <w:rFonts w:cstheme="minorHAnsi"/>
          <w:sz w:val="22"/>
          <w:szCs w:val="22"/>
        </w:rPr>
        <w:t>will be liable for special</w:t>
      </w:r>
      <w:r w:rsidRPr="00FE7CF6">
        <w:rPr>
          <w:rFonts w:cstheme="minorHAnsi"/>
          <w:sz w:val="22"/>
          <w:szCs w:val="22"/>
        </w:rPr>
        <w:t xml:space="preserve"> damages.</w:t>
      </w:r>
    </w:p>
    <w:p w14:paraId="05FA0795" w14:textId="77777777" w:rsidR="00900394" w:rsidRPr="00FE7CF6" w:rsidRDefault="00900394" w:rsidP="00FE7CF6">
      <w:pPr>
        <w:widowControl w:val="0"/>
        <w:autoSpaceDE w:val="0"/>
        <w:autoSpaceDN w:val="0"/>
        <w:adjustRightInd w:val="0"/>
        <w:jc w:val="both"/>
        <w:rPr>
          <w:rFonts w:cstheme="minorHAnsi"/>
          <w:sz w:val="22"/>
          <w:szCs w:val="22"/>
        </w:rPr>
      </w:pPr>
    </w:p>
    <w:p w14:paraId="3924676D" w14:textId="402D0606" w:rsidR="0030565B" w:rsidRPr="00FE7CF6" w:rsidRDefault="00FA304C" w:rsidP="00FE7CF6">
      <w:pPr>
        <w:widowControl w:val="0"/>
        <w:autoSpaceDE w:val="0"/>
        <w:autoSpaceDN w:val="0"/>
        <w:adjustRightInd w:val="0"/>
        <w:jc w:val="both"/>
        <w:rPr>
          <w:rFonts w:cstheme="minorHAnsi"/>
          <w:sz w:val="22"/>
          <w:szCs w:val="22"/>
        </w:rPr>
      </w:pPr>
      <w:r w:rsidRPr="00FE7CF6">
        <w:rPr>
          <w:rFonts w:cstheme="minorHAnsi"/>
          <w:sz w:val="22"/>
          <w:szCs w:val="22"/>
        </w:rPr>
        <w:t xml:space="preserve">One of the practical effects of the </w:t>
      </w:r>
      <w:r w:rsidRPr="00FE7CF6">
        <w:rPr>
          <w:rFonts w:cstheme="minorHAnsi"/>
          <w:i/>
          <w:sz w:val="22"/>
          <w:szCs w:val="22"/>
        </w:rPr>
        <w:t xml:space="preserve">Hadley </w:t>
      </w:r>
      <w:r w:rsidRPr="00FE7CF6">
        <w:rPr>
          <w:rFonts w:cstheme="minorHAnsi"/>
          <w:sz w:val="22"/>
          <w:szCs w:val="22"/>
        </w:rPr>
        <w:t xml:space="preserve">rules is that once a party is aware of what the foreseeable damages are, then it is in a position to bargain for whether it will accept </w:t>
      </w:r>
      <w:r w:rsidR="0086571E" w:rsidRPr="00FE7CF6">
        <w:rPr>
          <w:rFonts w:cstheme="minorHAnsi"/>
          <w:sz w:val="22"/>
          <w:szCs w:val="22"/>
        </w:rPr>
        <w:t xml:space="preserve">liability for </w:t>
      </w:r>
      <w:r w:rsidRPr="00FE7CF6">
        <w:rPr>
          <w:rFonts w:cstheme="minorHAnsi"/>
          <w:sz w:val="22"/>
          <w:szCs w:val="22"/>
        </w:rPr>
        <w:t>them or not. F</w:t>
      </w:r>
      <w:r w:rsidR="0030565B" w:rsidRPr="00FE7CF6">
        <w:rPr>
          <w:rFonts w:cstheme="minorHAnsi"/>
          <w:sz w:val="22"/>
          <w:szCs w:val="22"/>
        </w:rPr>
        <w:t>or example</w:t>
      </w:r>
      <w:r w:rsidRPr="00FE7CF6">
        <w:rPr>
          <w:rFonts w:cstheme="minorHAnsi"/>
          <w:sz w:val="22"/>
          <w:szCs w:val="22"/>
        </w:rPr>
        <w:t xml:space="preserve">, I go to a parcel delivery store </w:t>
      </w:r>
      <w:r w:rsidR="0030565B" w:rsidRPr="00FE7CF6">
        <w:rPr>
          <w:rFonts w:cstheme="minorHAnsi"/>
          <w:sz w:val="22"/>
          <w:szCs w:val="22"/>
        </w:rPr>
        <w:t>and they promise they wil</w:t>
      </w:r>
      <w:r w:rsidR="0086571E" w:rsidRPr="00FE7CF6">
        <w:rPr>
          <w:rFonts w:cstheme="minorHAnsi"/>
          <w:sz w:val="22"/>
          <w:szCs w:val="22"/>
        </w:rPr>
        <w:t xml:space="preserve">l </w:t>
      </w:r>
      <w:r w:rsidR="00E53FE8" w:rsidRPr="00FE7CF6">
        <w:rPr>
          <w:rFonts w:cstheme="minorHAnsi"/>
          <w:sz w:val="22"/>
          <w:szCs w:val="22"/>
        </w:rPr>
        <w:t xml:space="preserve">absolutely positively </w:t>
      </w:r>
      <w:r w:rsidR="0086571E" w:rsidRPr="00FE7CF6">
        <w:rPr>
          <w:rFonts w:cstheme="minorHAnsi"/>
          <w:sz w:val="22"/>
          <w:szCs w:val="22"/>
        </w:rPr>
        <w:t xml:space="preserve">get my </w:t>
      </w:r>
      <w:r w:rsidR="0030565B" w:rsidRPr="00FE7CF6">
        <w:rPr>
          <w:rFonts w:cstheme="minorHAnsi"/>
          <w:sz w:val="22"/>
          <w:szCs w:val="22"/>
        </w:rPr>
        <w:t xml:space="preserve">package </w:t>
      </w:r>
      <w:r w:rsidRPr="00FE7CF6">
        <w:rPr>
          <w:rFonts w:cstheme="minorHAnsi"/>
          <w:sz w:val="22"/>
          <w:szCs w:val="22"/>
        </w:rPr>
        <w:t xml:space="preserve">to Minneapolis </w:t>
      </w:r>
      <w:r w:rsidR="0030565B" w:rsidRPr="00FE7CF6">
        <w:rPr>
          <w:rFonts w:cstheme="minorHAnsi"/>
          <w:sz w:val="22"/>
          <w:szCs w:val="22"/>
        </w:rPr>
        <w:t>overnight</w:t>
      </w:r>
      <w:r w:rsidRPr="00FE7CF6">
        <w:rPr>
          <w:rFonts w:cstheme="minorHAnsi"/>
          <w:sz w:val="22"/>
          <w:szCs w:val="22"/>
        </w:rPr>
        <w:t>. It doesn’t</w:t>
      </w:r>
      <w:r w:rsidR="0086571E" w:rsidRPr="00FE7CF6">
        <w:rPr>
          <w:rFonts w:cstheme="minorHAnsi"/>
          <w:sz w:val="22"/>
          <w:szCs w:val="22"/>
        </w:rPr>
        <w:t xml:space="preserve"> get there on time</w:t>
      </w:r>
      <w:r w:rsidRPr="00FE7CF6">
        <w:rPr>
          <w:rFonts w:cstheme="minorHAnsi"/>
          <w:sz w:val="22"/>
          <w:szCs w:val="22"/>
        </w:rPr>
        <w:t>. I tell them I lost $5</w:t>
      </w:r>
      <w:r w:rsidR="0086571E" w:rsidRPr="00FE7CF6">
        <w:rPr>
          <w:rFonts w:cstheme="minorHAnsi"/>
          <w:sz w:val="22"/>
          <w:szCs w:val="22"/>
        </w:rPr>
        <w:t>,</w:t>
      </w:r>
      <w:r w:rsidRPr="00FE7CF6">
        <w:rPr>
          <w:rFonts w:cstheme="minorHAnsi"/>
          <w:sz w:val="22"/>
          <w:szCs w:val="22"/>
        </w:rPr>
        <w:t xml:space="preserve">000 because of that. They say, “Sorry, according to </w:t>
      </w:r>
      <w:r w:rsidRPr="00FE7CF6">
        <w:rPr>
          <w:rFonts w:cstheme="minorHAnsi"/>
          <w:i/>
          <w:sz w:val="22"/>
          <w:szCs w:val="22"/>
        </w:rPr>
        <w:t>Hadley</w:t>
      </w:r>
      <w:r w:rsidRPr="00FE7CF6">
        <w:rPr>
          <w:rFonts w:cstheme="minorHAnsi"/>
          <w:sz w:val="22"/>
          <w:szCs w:val="22"/>
        </w:rPr>
        <w:t xml:space="preserve">, we </w:t>
      </w:r>
      <w:r w:rsidR="008563D8">
        <w:rPr>
          <w:rFonts w:cstheme="minorHAnsi"/>
          <w:sz w:val="22"/>
          <w:szCs w:val="22"/>
        </w:rPr>
        <w:t>didn’t</w:t>
      </w:r>
      <w:r w:rsidRPr="00FE7CF6">
        <w:rPr>
          <w:rFonts w:cstheme="minorHAnsi"/>
          <w:sz w:val="22"/>
          <w:szCs w:val="22"/>
        </w:rPr>
        <w:t xml:space="preserve"> know that, so we are not responsible.” They are of course right. I have learned my lesson, so next time </w:t>
      </w:r>
      <w:r w:rsidR="0086571E" w:rsidRPr="00FE7CF6">
        <w:rPr>
          <w:rFonts w:cstheme="minorHAnsi"/>
          <w:sz w:val="22"/>
          <w:szCs w:val="22"/>
        </w:rPr>
        <w:t xml:space="preserve">I </w:t>
      </w:r>
      <w:r w:rsidRPr="00FE7CF6">
        <w:rPr>
          <w:rFonts w:cstheme="minorHAnsi"/>
          <w:sz w:val="22"/>
          <w:szCs w:val="22"/>
        </w:rPr>
        <w:t xml:space="preserve">tell them, “If it doesn’t get there overnight, I will lose $5,000.” </w:t>
      </w:r>
      <w:r w:rsidR="0030565B" w:rsidRPr="00FE7CF6">
        <w:rPr>
          <w:rFonts w:cstheme="minorHAnsi"/>
          <w:sz w:val="22"/>
          <w:szCs w:val="22"/>
        </w:rPr>
        <w:t>Once they know that, they are liable for it. Well</w:t>
      </w:r>
      <w:r w:rsidR="00E53FE8" w:rsidRPr="00FE7CF6">
        <w:rPr>
          <w:rFonts w:cstheme="minorHAnsi"/>
          <w:sz w:val="22"/>
          <w:szCs w:val="22"/>
        </w:rPr>
        <w:t>,</w:t>
      </w:r>
      <w:r w:rsidR="0030565B" w:rsidRPr="00FE7CF6">
        <w:rPr>
          <w:rFonts w:cstheme="minorHAnsi"/>
          <w:sz w:val="22"/>
          <w:szCs w:val="22"/>
        </w:rPr>
        <w:t xml:space="preserve"> t</w:t>
      </w:r>
      <w:r w:rsidR="008563D8">
        <w:rPr>
          <w:rFonts w:cstheme="minorHAnsi"/>
          <w:sz w:val="22"/>
          <w:szCs w:val="22"/>
        </w:rPr>
        <w:t xml:space="preserve">hey’re </w:t>
      </w:r>
      <w:r w:rsidR="0030565B" w:rsidRPr="00FE7CF6">
        <w:rPr>
          <w:rFonts w:cstheme="minorHAnsi"/>
          <w:sz w:val="22"/>
          <w:szCs w:val="22"/>
        </w:rPr>
        <w:t xml:space="preserve">not stupid, so </w:t>
      </w:r>
      <w:r w:rsidRPr="00FE7CF6">
        <w:rPr>
          <w:rFonts w:cstheme="minorHAnsi"/>
          <w:sz w:val="22"/>
          <w:szCs w:val="22"/>
        </w:rPr>
        <w:t xml:space="preserve">now they have learned their lesson. The next time I go in and tell them I will lose $5,000 if the package does not get there overnight, </w:t>
      </w:r>
      <w:r w:rsidR="0086571E" w:rsidRPr="00FE7CF6">
        <w:rPr>
          <w:rFonts w:cstheme="minorHAnsi"/>
          <w:sz w:val="22"/>
          <w:szCs w:val="22"/>
        </w:rPr>
        <w:t xml:space="preserve">they </w:t>
      </w:r>
      <w:r w:rsidRPr="00FE7CF6">
        <w:rPr>
          <w:rFonts w:cstheme="minorHAnsi"/>
          <w:sz w:val="22"/>
          <w:szCs w:val="22"/>
        </w:rPr>
        <w:t xml:space="preserve">say, </w:t>
      </w:r>
      <w:r w:rsidR="0086571E" w:rsidRPr="00FE7CF6">
        <w:rPr>
          <w:rFonts w:cstheme="minorHAnsi"/>
          <w:sz w:val="22"/>
          <w:szCs w:val="22"/>
        </w:rPr>
        <w:t>“</w:t>
      </w:r>
      <w:r w:rsidRPr="00FE7CF6">
        <w:rPr>
          <w:rFonts w:cstheme="minorHAnsi"/>
          <w:sz w:val="22"/>
          <w:szCs w:val="22"/>
        </w:rPr>
        <w:t xml:space="preserve">Sorry, we </w:t>
      </w:r>
      <w:r w:rsidR="0030565B" w:rsidRPr="00FE7CF6">
        <w:rPr>
          <w:rFonts w:cstheme="minorHAnsi"/>
          <w:sz w:val="22"/>
          <w:szCs w:val="22"/>
        </w:rPr>
        <w:t xml:space="preserve">refuse to </w:t>
      </w:r>
      <w:r w:rsidRPr="00FE7CF6">
        <w:rPr>
          <w:rFonts w:cstheme="minorHAnsi"/>
          <w:sz w:val="22"/>
          <w:szCs w:val="22"/>
        </w:rPr>
        <w:t xml:space="preserve">take it unless you agree that we </w:t>
      </w:r>
      <w:r w:rsidR="0030565B" w:rsidRPr="00FE7CF6">
        <w:rPr>
          <w:rFonts w:cstheme="minorHAnsi"/>
          <w:sz w:val="22"/>
          <w:szCs w:val="22"/>
        </w:rPr>
        <w:t>will not be liabl</w:t>
      </w:r>
      <w:r w:rsidRPr="00FE7CF6">
        <w:rPr>
          <w:rFonts w:cstheme="minorHAnsi"/>
          <w:sz w:val="22"/>
          <w:szCs w:val="22"/>
        </w:rPr>
        <w:t>e for the consequential damages. We</w:t>
      </w:r>
      <w:r w:rsidR="0030565B" w:rsidRPr="00FE7CF6">
        <w:rPr>
          <w:rFonts w:cstheme="minorHAnsi"/>
          <w:sz w:val="22"/>
          <w:szCs w:val="22"/>
        </w:rPr>
        <w:t xml:space="preserve"> will still be lia</w:t>
      </w:r>
      <w:r w:rsidRPr="00FE7CF6">
        <w:rPr>
          <w:rFonts w:cstheme="minorHAnsi"/>
          <w:sz w:val="22"/>
          <w:szCs w:val="22"/>
        </w:rPr>
        <w:t>ble for the mailing costs, but we</w:t>
      </w:r>
      <w:r w:rsidR="0030565B" w:rsidRPr="00FE7CF6">
        <w:rPr>
          <w:rFonts w:cstheme="minorHAnsi"/>
          <w:sz w:val="22"/>
          <w:szCs w:val="22"/>
        </w:rPr>
        <w:t xml:space="preserve"> won't be responsible for any </w:t>
      </w:r>
      <w:r w:rsidRPr="00FE7CF6">
        <w:rPr>
          <w:rFonts w:cstheme="minorHAnsi"/>
          <w:sz w:val="22"/>
          <w:szCs w:val="22"/>
        </w:rPr>
        <w:t xml:space="preserve">additional </w:t>
      </w:r>
      <w:r w:rsidR="0030565B" w:rsidRPr="00FE7CF6">
        <w:rPr>
          <w:rFonts w:cstheme="minorHAnsi"/>
          <w:sz w:val="22"/>
          <w:szCs w:val="22"/>
        </w:rPr>
        <w:t xml:space="preserve">damages </w:t>
      </w:r>
      <w:r w:rsidRPr="00FE7CF6">
        <w:rPr>
          <w:rFonts w:cstheme="minorHAnsi"/>
          <w:sz w:val="22"/>
          <w:szCs w:val="22"/>
        </w:rPr>
        <w:t>unless you buy insurance</w:t>
      </w:r>
      <w:r w:rsidR="0030565B" w:rsidRPr="00FE7CF6">
        <w:rPr>
          <w:rFonts w:cstheme="minorHAnsi"/>
          <w:sz w:val="22"/>
          <w:szCs w:val="22"/>
        </w:rPr>
        <w:t>.”</w:t>
      </w:r>
      <w:r w:rsidRPr="00FE7CF6">
        <w:rPr>
          <w:rFonts w:cstheme="minorHAnsi"/>
          <w:sz w:val="22"/>
          <w:szCs w:val="22"/>
        </w:rPr>
        <w:t xml:space="preserve"> Knowing what the damages might be, they have shifted the risk of loss back to me. If you </w:t>
      </w:r>
      <w:r w:rsidR="00050A61" w:rsidRPr="00FE7CF6">
        <w:rPr>
          <w:rFonts w:cstheme="minorHAnsi"/>
          <w:sz w:val="22"/>
          <w:szCs w:val="22"/>
        </w:rPr>
        <w:t xml:space="preserve">look at the terms and conditions on the label of a parcel delivery service, you will find they say </w:t>
      </w:r>
      <w:r w:rsidR="008563D8">
        <w:rPr>
          <w:rFonts w:cstheme="minorHAnsi"/>
          <w:sz w:val="22"/>
          <w:szCs w:val="22"/>
        </w:rPr>
        <w:t xml:space="preserve">exactly </w:t>
      </w:r>
      <w:r w:rsidR="00050A61" w:rsidRPr="00FE7CF6">
        <w:rPr>
          <w:rFonts w:cstheme="minorHAnsi"/>
          <w:sz w:val="22"/>
          <w:szCs w:val="22"/>
        </w:rPr>
        <w:t xml:space="preserve">something like that – so </w:t>
      </w:r>
      <w:r w:rsidR="00050A61" w:rsidRPr="00FE7CF6">
        <w:rPr>
          <w:rFonts w:cstheme="minorHAnsi"/>
          <w:i/>
          <w:sz w:val="22"/>
          <w:szCs w:val="22"/>
        </w:rPr>
        <w:t>Hadley</w:t>
      </w:r>
      <w:r w:rsidR="00050A61" w:rsidRPr="00FE7CF6">
        <w:rPr>
          <w:rFonts w:cstheme="minorHAnsi"/>
          <w:sz w:val="22"/>
          <w:szCs w:val="22"/>
        </w:rPr>
        <w:t xml:space="preserve"> lives!</w:t>
      </w:r>
    </w:p>
    <w:p w14:paraId="471F1C6A" w14:textId="77777777" w:rsidR="00050A61" w:rsidRPr="00FE7CF6" w:rsidRDefault="00050A61" w:rsidP="00FE7CF6">
      <w:pPr>
        <w:widowControl w:val="0"/>
        <w:autoSpaceDE w:val="0"/>
        <w:autoSpaceDN w:val="0"/>
        <w:adjustRightInd w:val="0"/>
        <w:jc w:val="both"/>
        <w:rPr>
          <w:rFonts w:cstheme="minorHAnsi"/>
          <w:sz w:val="22"/>
          <w:szCs w:val="22"/>
        </w:rPr>
      </w:pPr>
    </w:p>
    <w:p w14:paraId="6A0A4155" w14:textId="146266D8" w:rsidR="00050A61" w:rsidRPr="00FE7CF6" w:rsidRDefault="00050A61" w:rsidP="00FE7CF6">
      <w:pPr>
        <w:widowControl w:val="0"/>
        <w:autoSpaceDE w:val="0"/>
        <w:autoSpaceDN w:val="0"/>
        <w:adjustRightInd w:val="0"/>
        <w:jc w:val="both"/>
        <w:rPr>
          <w:rFonts w:cstheme="minorHAnsi"/>
          <w:sz w:val="22"/>
          <w:szCs w:val="22"/>
        </w:rPr>
      </w:pPr>
      <w:r w:rsidRPr="00FE7CF6">
        <w:rPr>
          <w:rFonts w:cstheme="minorHAnsi"/>
          <w:sz w:val="22"/>
          <w:szCs w:val="22"/>
        </w:rPr>
        <w:t xml:space="preserve">One more twist </w:t>
      </w:r>
      <w:r w:rsidR="008563D8">
        <w:rPr>
          <w:rFonts w:cstheme="minorHAnsi"/>
          <w:sz w:val="22"/>
          <w:szCs w:val="22"/>
        </w:rPr>
        <w:t>to</w:t>
      </w:r>
      <w:r w:rsidR="008563D8" w:rsidRPr="00FE7CF6">
        <w:rPr>
          <w:rFonts w:cstheme="minorHAnsi"/>
          <w:sz w:val="22"/>
          <w:szCs w:val="22"/>
        </w:rPr>
        <w:t xml:space="preserve"> </w:t>
      </w:r>
      <w:r w:rsidRPr="00FE7CF6">
        <w:rPr>
          <w:rFonts w:cstheme="minorHAnsi"/>
          <w:sz w:val="22"/>
          <w:szCs w:val="22"/>
        </w:rPr>
        <w:t>th</w:t>
      </w:r>
      <w:r w:rsidR="00CB54A7" w:rsidRPr="00FE7CF6">
        <w:rPr>
          <w:rFonts w:cstheme="minorHAnsi"/>
          <w:sz w:val="22"/>
          <w:szCs w:val="22"/>
        </w:rPr>
        <w:t>is</w:t>
      </w:r>
      <w:r w:rsidRPr="00FE7CF6">
        <w:rPr>
          <w:rFonts w:cstheme="minorHAnsi"/>
          <w:sz w:val="22"/>
          <w:szCs w:val="22"/>
        </w:rPr>
        <w:t>. Back to our tire store. Knowing the loss that might result if</w:t>
      </w:r>
      <w:r w:rsidR="00A51D69" w:rsidRPr="00FE7CF6">
        <w:rPr>
          <w:rFonts w:cstheme="minorHAnsi"/>
          <w:sz w:val="22"/>
          <w:szCs w:val="22"/>
        </w:rPr>
        <w:t xml:space="preserve"> the tire fails, the tire store</w:t>
      </w:r>
      <w:r w:rsidRPr="00FE7CF6">
        <w:rPr>
          <w:rFonts w:cstheme="minorHAnsi"/>
          <w:sz w:val="22"/>
          <w:szCs w:val="22"/>
        </w:rPr>
        <w:t xml:space="preserve"> puts in its contract with me, “We are not </w:t>
      </w:r>
      <w:r w:rsidR="008563D8">
        <w:rPr>
          <w:rFonts w:cstheme="minorHAnsi"/>
          <w:sz w:val="22"/>
          <w:szCs w:val="22"/>
        </w:rPr>
        <w:t>responsible</w:t>
      </w:r>
      <w:r w:rsidR="008563D8" w:rsidRPr="00FE7CF6">
        <w:rPr>
          <w:rFonts w:cstheme="minorHAnsi"/>
          <w:sz w:val="22"/>
          <w:szCs w:val="22"/>
        </w:rPr>
        <w:t xml:space="preserve"> </w:t>
      </w:r>
      <w:r w:rsidRPr="00FE7CF6">
        <w:rPr>
          <w:rFonts w:cstheme="minorHAnsi"/>
          <w:sz w:val="22"/>
          <w:szCs w:val="22"/>
        </w:rPr>
        <w:t xml:space="preserve">for consequential damages.” Can they do that? Tires are goods, so this transaction is governed by Article 2 of the UCC. The </w:t>
      </w:r>
      <w:r w:rsidR="00A80985" w:rsidRPr="00FE7CF6">
        <w:rPr>
          <w:rFonts w:cstheme="minorHAnsi"/>
          <w:sz w:val="22"/>
          <w:szCs w:val="22"/>
        </w:rPr>
        <w:t xml:space="preserve">default rule in </w:t>
      </w:r>
      <w:r w:rsidR="00C66522" w:rsidRPr="00FE7CF6">
        <w:rPr>
          <w:rFonts w:cstheme="minorHAnsi"/>
          <w:sz w:val="22"/>
          <w:szCs w:val="22"/>
        </w:rPr>
        <w:t>§ 2-714</w:t>
      </w:r>
      <w:r w:rsidR="00A02C20" w:rsidRPr="00FE7CF6">
        <w:rPr>
          <w:rFonts w:cstheme="minorHAnsi"/>
          <w:sz w:val="22"/>
          <w:szCs w:val="22"/>
        </w:rPr>
        <w:t>(3)</w:t>
      </w:r>
      <w:r w:rsidR="00C66522" w:rsidRPr="00FE7CF6">
        <w:rPr>
          <w:rFonts w:cstheme="minorHAnsi"/>
          <w:sz w:val="22"/>
          <w:szCs w:val="22"/>
        </w:rPr>
        <w:t xml:space="preserve"> of</w:t>
      </w:r>
      <w:r w:rsidR="00A80985" w:rsidRPr="00FE7CF6">
        <w:rPr>
          <w:rFonts w:cstheme="minorHAnsi"/>
          <w:sz w:val="22"/>
          <w:szCs w:val="22"/>
        </w:rPr>
        <w:t xml:space="preserve"> the </w:t>
      </w:r>
      <w:r w:rsidRPr="00FE7CF6">
        <w:rPr>
          <w:rFonts w:cstheme="minorHAnsi"/>
          <w:sz w:val="22"/>
          <w:szCs w:val="22"/>
        </w:rPr>
        <w:t xml:space="preserve">Code </w:t>
      </w:r>
      <w:r w:rsidR="00A80985" w:rsidRPr="00FE7CF6">
        <w:rPr>
          <w:rFonts w:cstheme="minorHAnsi"/>
          <w:sz w:val="22"/>
          <w:szCs w:val="22"/>
        </w:rPr>
        <w:t xml:space="preserve">is that a buyer but not </w:t>
      </w:r>
      <w:r w:rsidR="00C66522" w:rsidRPr="00FE7CF6">
        <w:rPr>
          <w:rFonts w:cstheme="minorHAnsi"/>
          <w:sz w:val="22"/>
          <w:szCs w:val="22"/>
        </w:rPr>
        <w:t xml:space="preserve">a seller may recover </w:t>
      </w:r>
      <w:r w:rsidRPr="00FE7CF6">
        <w:rPr>
          <w:rFonts w:cstheme="minorHAnsi"/>
          <w:sz w:val="22"/>
          <w:szCs w:val="22"/>
        </w:rPr>
        <w:t xml:space="preserve">consequential </w:t>
      </w:r>
      <w:r w:rsidR="00C66522" w:rsidRPr="00FE7CF6">
        <w:rPr>
          <w:rFonts w:cstheme="minorHAnsi"/>
          <w:sz w:val="22"/>
          <w:szCs w:val="22"/>
        </w:rPr>
        <w:t>da</w:t>
      </w:r>
      <w:r w:rsidR="005A6793" w:rsidRPr="00FE7CF6">
        <w:rPr>
          <w:rFonts w:cstheme="minorHAnsi"/>
          <w:sz w:val="22"/>
          <w:szCs w:val="22"/>
        </w:rPr>
        <w:t>mages. But the rule of § 2-719(3</w:t>
      </w:r>
      <w:r w:rsidR="00C66522" w:rsidRPr="00FE7CF6">
        <w:rPr>
          <w:rFonts w:cstheme="minorHAnsi"/>
          <w:sz w:val="22"/>
          <w:szCs w:val="22"/>
        </w:rPr>
        <w:t xml:space="preserve">) </w:t>
      </w:r>
      <w:r w:rsidRPr="00FE7CF6">
        <w:rPr>
          <w:rFonts w:cstheme="minorHAnsi"/>
          <w:sz w:val="22"/>
          <w:szCs w:val="22"/>
        </w:rPr>
        <w:t>allows the</w:t>
      </w:r>
      <w:r w:rsidR="00C66522" w:rsidRPr="00FE7CF6">
        <w:rPr>
          <w:rFonts w:cstheme="minorHAnsi"/>
          <w:sz w:val="22"/>
          <w:szCs w:val="22"/>
        </w:rPr>
        <w:t xml:space="preserve"> seller to disclaim liability for consequential damages, </w:t>
      </w:r>
      <w:r w:rsidRPr="00FE7CF6">
        <w:rPr>
          <w:rFonts w:cstheme="minorHAnsi"/>
          <w:sz w:val="22"/>
          <w:szCs w:val="22"/>
        </w:rPr>
        <w:t xml:space="preserve">with one exception. In the case of consumer goods, it is presumptively unconscionable to disclaim liability for personal injury. So in my example, the </w:t>
      </w:r>
      <w:r w:rsidR="00C66522" w:rsidRPr="00FE7CF6">
        <w:rPr>
          <w:rFonts w:cstheme="minorHAnsi"/>
          <w:sz w:val="22"/>
          <w:szCs w:val="22"/>
        </w:rPr>
        <w:t xml:space="preserve">disclaimer </w:t>
      </w:r>
      <w:r w:rsidRPr="00FE7CF6">
        <w:rPr>
          <w:rFonts w:cstheme="minorHAnsi"/>
          <w:sz w:val="22"/>
          <w:szCs w:val="22"/>
        </w:rPr>
        <w:t>would probably be effective to disclaim contract liability for the property damage, but if I was injured because of the defective tire, then I would still have a claim.</w:t>
      </w:r>
    </w:p>
    <w:p w14:paraId="44A09BDC" w14:textId="77777777" w:rsidR="0030565B" w:rsidRPr="00FE7CF6" w:rsidRDefault="0030565B" w:rsidP="00FE7CF6">
      <w:pPr>
        <w:widowControl w:val="0"/>
        <w:autoSpaceDE w:val="0"/>
        <w:autoSpaceDN w:val="0"/>
        <w:adjustRightInd w:val="0"/>
        <w:jc w:val="both"/>
        <w:rPr>
          <w:rFonts w:cstheme="minorHAnsi"/>
          <w:sz w:val="22"/>
          <w:szCs w:val="22"/>
        </w:rPr>
      </w:pPr>
    </w:p>
    <w:p w14:paraId="62BC5ABB" w14:textId="2346362D" w:rsidR="00B05927" w:rsidRPr="00FE7CF6" w:rsidRDefault="00050A61" w:rsidP="00FE7CF6">
      <w:pPr>
        <w:jc w:val="both"/>
        <w:rPr>
          <w:rFonts w:cstheme="minorHAnsi"/>
          <w:sz w:val="22"/>
          <w:szCs w:val="22"/>
        </w:rPr>
      </w:pPr>
      <w:r w:rsidRPr="00FE7CF6">
        <w:rPr>
          <w:rFonts w:cstheme="minorHAnsi"/>
          <w:sz w:val="22"/>
          <w:szCs w:val="22"/>
        </w:rPr>
        <w:t xml:space="preserve">Another strength of the </w:t>
      </w:r>
      <w:r w:rsidR="0030565B" w:rsidRPr="00FE7CF6">
        <w:rPr>
          <w:rFonts w:cstheme="minorHAnsi"/>
          <w:i/>
          <w:sz w:val="22"/>
          <w:szCs w:val="22"/>
        </w:rPr>
        <w:t>Hadley</w:t>
      </w:r>
      <w:r w:rsidR="0030565B" w:rsidRPr="00FE7CF6">
        <w:rPr>
          <w:rFonts w:cstheme="minorHAnsi"/>
          <w:sz w:val="22"/>
          <w:szCs w:val="22"/>
        </w:rPr>
        <w:t xml:space="preserve"> </w:t>
      </w:r>
      <w:r w:rsidRPr="00FE7CF6">
        <w:rPr>
          <w:rFonts w:cstheme="minorHAnsi"/>
          <w:sz w:val="22"/>
          <w:szCs w:val="22"/>
        </w:rPr>
        <w:t xml:space="preserve">rule is that </w:t>
      </w:r>
      <w:r w:rsidR="0030565B" w:rsidRPr="00FE7CF6">
        <w:rPr>
          <w:rFonts w:cstheme="minorHAnsi"/>
          <w:sz w:val="22"/>
          <w:szCs w:val="22"/>
        </w:rPr>
        <w:t>i</w:t>
      </w:r>
      <w:r w:rsidRPr="00FE7CF6">
        <w:rPr>
          <w:rFonts w:cstheme="minorHAnsi"/>
          <w:sz w:val="22"/>
          <w:szCs w:val="22"/>
        </w:rPr>
        <w:t>t enables parties</w:t>
      </w:r>
      <w:r w:rsidR="0086571E" w:rsidRPr="00FE7CF6">
        <w:rPr>
          <w:rFonts w:cstheme="minorHAnsi"/>
          <w:sz w:val="22"/>
          <w:szCs w:val="22"/>
        </w:rPr>
        <w:t xml:space="preserve"> to plan ahead. For example, </w:t>
      </w:r>
      <w:r w:rsidRPr="00FE7CF6">
        <w:rPr>
          <w:rFonts w:cstheme="minorHAnsi"/>
          <w:sz w:val="22"/>
          <w:szCs w:val="22"/>
        </w:rPr>
        <w:t xml:space="preserve">a client walks into your office and says, “I am thinking of breaking this contract.” Are you going to say, “Get out of my office, you dirty contract breaker!”? No, you are going to sit down and say, keeping in mind the rules of </w:t>
      </w:r>
      <w:r w:rsidRPr="00FE7CF6">
        <w:rPr>
          <w:rFonts w:cstheme="minorHAnsi"/>
          <w:i/>
          <w:sz w:val="22"/>
          <w:szCs w:val="22"/>
        </w:rPr>
        <w:t>Hadley</w:t>
      </w:r>
      <w:r w:rsidRPr="00FE7CF6">
        <w:rPr>
          <w:rFonts w:cstheme="minorHAnsi"/>
          <w:sz w:val="22"/>
          <w:szCs w:val="22"/>
        </w:rPr>
        <w:t>, let’s see what losses are likely to result from your breach. T</w:t>
      </w:r>
      <w:r w:rsidR="0030565B" w:rsidRPr="00FE7CF6">
        <w:rPr>
          <w:rFonts w:cstheme="minorHAnsi"/>
          <w:sz w:val="22"/>
          <w:szCs w:val="22"/>
        </w:rPr>
        <w:t xml:space="preserve">hey can use that in making a determination whether to breach or not. </w:t>
      </w:r>
      <w:r w:rsidRPr="00FE7CF6">
        <w:rPr>
          <w:rFonts w:cstheme="minorHAnsi"/>
          <w:sz w:val="22"/>
          <w:szCs w:val="22"/>
        </w:rPr>
        <w:t xml:space="preserve">And of course the same thing happens when the non-breaching party asks you to determine what it is likely to recover in a breach of contract claim. Because of the rules regarding foreseeable damages, together with the rules regarding reasonable certainty, the parties are in a position to make a reasonable estimate </w:t>
      </w:r>
      <w:r w:rsidR="00A51D69" w:rsidRPr="00FE7CF6">
        <w:rPr>
          <w:rFonts w:cstheme="minorHAnsi"/>
          <w:sz w:val="22"/>
          <w:szCs w:val="22"/>
        </w:rPr>
        <w:t xml:space="preserve">of damages </w:t>
      </w:r>
      <w:r w:rsidRPr="00FE7CF6">
        <w:rPr>
          <w:rFonts w:cstheme="minorHAnsi"/>
          <w:sz w:val="22"/>
          <w:szCs w:val="22"/>
        </w:rPr>
        <w:t xml:space="preserve">and plan accordingly. </w:t>
      </w:r>
    </w:p>
    <w:p w14:paraId="203115CA" w14:textId="2BC54A2B" w:rsidR="00775531" w:rsidRPr="00FE7CF6" w:rsidRDefault="008563D8" w:rsidP="00FE7CF6">
      <w:pPr>
        <w:pStyle w:val="m-1747035358368901017m-7121151100317823113msolistparagraph"/>
        <w:jc w:val="both"/>
        <w:rPr>
          <w:rFonts w:asciiTheme="minorHAnsi" w:hAnsiTheme="minorHAnsi" w:cstheme="minorHAnsi"/>
          <w:sz w:val="22"/>
          <w:szCs w:val="22"/>
        </w:rPr>
      </w:pPr>
      <w:r>
        <w:rPr>
          <w:rFonts w:asciiTheme="minorHAnsi" w:hAnsiTheme="minorHAnsi" w:cstheme="minorHAnsi"/>
          <w:sz w:val="22"/>
          <w:szCs w:val="22"/>
        </w:rPr>
        <w:lastRenderedPageBreak/>
        <w:t xml:space="preserve">This concludes the podcast on </w:t>
      </w:r>
      <w:r w:rsidR="00B25B0B">
        <w:rPr>
          <w:rFonts w:asciiTheme="minorHAnsi" w:hAnsiTheme="minorHAnsi" w:cstheme="minorHAnsi"/>
          <w:sz w:val="22"/>
          <w:szCs w:val="22"/>
        </w:rPr>
        <w:t>F</w:t>
      </w:r>
      <w:r>
        <w:rPr>
          <w:rFonts w:asciiTheme="minorHAnsi" w:hAnsiTheme="minorHAnsi" w:cstheme="minorHAnsi"/>
          <w:sz w:val="22"/>
          <w:szCs w:val="22"/>
        </w:rPr>
        <w:t xml:space="preserve">oreseeability. </w:t>
      </w:r>
      <w:r w:rsidR="00775531" w:rsidRPr="00FE7CF6">
        <w:rPr>
          <w:rFonts w:asciiTheme="minorHAnsi" w:hAnsiTheme="minorHAnsi" w:cstheme="minorHAnsi"/>
          <w:sz w:val="22"/>
          <w:szCs w:val="22"/>
        </w:rPr>
        <w:t xml:space="preserve">At this point, you should be able to </w:t>
      </w:r>
      <w:r>
        <w:rPr>
          <w:rFonts w:asciiTheme="minorHAnsi" w:hAnsiTheme="minorHAnsi" w:cstheme="minorHAnsi"/>
          <w:sz w:val="22"/>
          <w:szCs w:val="22"/>
        </w:rPr>
        <w:t>apply</w:t>
      </w:r>
      <w:r w:rsidRPr="00FE7CF6">
        <w:rPr>
          <w:rFonts w:asciiTheme="minorHAnsi" w:hAnsiTheme="minorHAnsi" w:cstheme="minorHAnsi"/>
          <w:sz w:val="22"/>
          <w:szCs w:val="22"/>
        </w:rPr>
        <w:t xml:space="preserve"> </w:t>
      </w:r>
      <w:r w:rsidR="00775531" w:rsidRPr="00FE7CF6">
        <w:rPr>
          <w:rFonts w:asciiTheme="minorHAnsi" w:hAnsiTheme="minorHAnsi" w:cstheme="minorHAnsi"/>
          <w:sz w:val="22"/>
          <w:szCs w:val="22"/>
        </w:rPr>
        <w:t xml:space="preserve">the </w:t>
      </w:r>
      <w:r w:rsidR="00775531" w:rsidRPr="00FE7CF6">
        <w:rPr>
          <w:rFonts w:asciiTheme="minorHAnsi" w:hAnsiTheme="minorHAnsi" w:cstheme="minorHAnsi"/>
          <w:i/>
          <w:sz w:val="22"/>
          <w:szCs w:val="22"/>
        </w:rPr>
        <w:t>Hadley</w:t>
      </w:r>
      <w:r w:rsidR="00775531" w:rsidRPr="00FE7CF6">
        <w:rPr>
          <w:rFonts w:asciiTheme="minorHAnsi" w:hAnsiTheme="minorHAnsi" w:cstheme="minorHAnsi"/>
          <w:sz w:val="22"/>
          <w:szCs w:val="22"/>
        </w:rPr>
        <w:t xml:space="preserve"> rules to determine whether the party in breach is liable for consequential damages. You should also be able to explain how a party can avoid that liability. </w:t>
      </w:r>
    </w:p>
    <w:p w14:paraId="161DB5E2" w14:textId="55680454" w:rsidR="00775531" w:rsidRPr="00FE7CF6" w:rsidRDefault="00775531" w:rsidP="00FE7CF6">
      <w:pPr>
        <w:pStyle w:val="m-1747035358368901017m-7121151100317823113msolistparagraph"/>
        <w:jc w:val="both"/>
        <w:rPr>
          <w:rFonts w:asciiTheme="minorHAnsi" w:hAnsiTheme="minorHAnsi" w:cstheme="minorHAnsi"/>
          <w:sz w:val="22"/>
          <w:szCs w:val="22"/>
        </w:rPr>
      </w:pPr>
      <w:r w:rsidRPr="00FE7CF6">
        <w:rPr>
          <w:rFonts w:asciiTheme="minorHAnsi" w:hAnsiTheme="minorHAnsi" w:cstheme="minorHAnsi"/>
          <w:sz w:val="22"/>
          <w:szCs w:val="22"/>
        </w:rPr>
        <w:t>I hope you’ve enjoyed this podcast on Foreseeability.</w:t>
      </w:r>
    </w:p>
    <w:p w14:paraId="22370BCF" w14:textId="77777777" w:rsidR="00602419" w:rsidRPr="00FE7CF6" w:rsidRDefault="00602419" w:rsidP="00FE7CF6">
      <w:pPr>
        <w:jc w:val="both"/>
        <w:rPr>
          <w:rFonts w:cstheme="minorHAnsi"/>
          <w:kern w:val="22"/>
          <w:sz w:val="22"/>
          <w:szCs w:val="22"/>
        </w:rPr>
      </w:pPr>
      <w:proofErr w:type="spellStart"/>
      <w:r w:rsidRPr="00FE7CF6">
        <w:rPr>
          <w:rFonts w:cstheme="minorHAnsi"/>
          <w:kern w:val="22"/>
          <w:sz w:val="22"/>
          <w:szCs w:val="22"/>
        </w:rPr>
        <w:t>Lawdibles</w:t>
      </w:r>
      <w:proofErr w:type="spellEnd"/>
      <w:r w:rsidRPr="00FE7CF6">
        <w:rPr>
          <w:rFonts w:cstheme="minorHAnsi"/>
          <w:kern w:val="22"/>
          <w:sz w:val="22"/>
          <w:szCs w:val="22"/>
        </w:rPr>
        <w:t xml:space="preserve"> are produced and distributed by CALI, The Center for Computer-Assisted Legal Instruction. Find more </w:t>
      </w:r>
      <w:proofErr w:type="spellStart"/>
      <w:r w:rsidRPr="00FE7CF6">
        <w:rPr>
          <w:rFonts w:cstheme="minorHAnsi"/>
          <w:kern w:val="22"/>
          <w:sz w:val="22"/>
          <w:szCs w:val="22"/>
        </w:rPr>
        <w:t>Lawdibles</w:t>
      </w:r>
      <w:proofErr w:type="spellEnd"/>
      <w:r w:rsidRPr="00FE7CF6">
        <w:rPr>
          <w:rFonts w:cstheme="minorHAnsi"/>
          <w:kern w:val="22"/>
          <w:sz w:val="22"/>
          <w:szCs w:val="22"/>
        </w:rPr>
        <w:t xml:space="preserve"> at www.cali.org/lawdibles. Send your questions and feedback to lawdibles@cali.org. The </w:t>
      </w:r>
      <w:proofErr w:type="spellStart"/>
      <w:r w:rsidRPr="00FE7CF6">
        <w:rPr>
          <w:rFonts w:cstheme="minorHAnsi"/>
          <w:kern w:val="22"/>
          <w:sz w:val="22"/>
          <w:szCs w:val="22"/>
        </w:rPr>
        <w:t>Lawdibles</w:t>
      </w:r>
      <w:proofErr w:type="spellEnd"/>
      <w:r w:rsidRPr="00FE7CF6">
        <w:rPr>
          <w:rFonts w:cstheme="minorHAnsi"/>
          <w:kern w:val="22"/>
          <w:sz w:val="22"/>
          <w:szCs w:val="22"/>
        </w:rPr>
        <w:t xml:space="preserve"> theme music is “Ask Me No Question” by </w:t>
      </w:r>
      <w:hyperlink r:id="rId6" w:history="1">
        <w:r w:rsidRPr="00FE7CF6">
          <w:rPr>
            <w:rStyle w:val="Hyperlink"/>
            <w:rFonts w:cstheme="minorHAnsi"/>
            <w:kern w:val="22"/>
            <w:sz w:val="22"/>
            <w:szCs w:val="22"/>
          </w:rPr>
          <w:t>Learning Music</w:t>
        </w:r>
      </w:hyperlink>
      <w:r w:rsidRPr="00FE7CF6">
        <w:rPr>
          <w:rFonts w:cstheme="minorHAnsi"/>
          <w:kern w:val="22"/>
          <w:sz w:val="22"/>
          <w:szCs w:val="22"/>
        </w:rPr>
        <w:t xml:space="preserve">. </w:t>
      </w:r>
      <w:proofErr w:type="spellStart"/>
      <w:r w:rsidRPr="00FE7CF6">
        <w:rPr>
          <w:rFonts w:cstheme="minorHAnsi"/>
          <w:kern w:val="22"/>
          <w:sz w:val="22"/>
          <w:szCs w:val="22"/>
        </w:rPr>
        <w:t>Lawdibles</w:t>
      </w:r>
      <w:proofErr w:type="spellEnd"/>
      <w:r w:rsidRPr="00FE7CF6">
        <w:rPr>
          <w:rFonts w:cstheme="minorHAnsi"/>
          <w:kern w:val="22"/>
          <w:sz w:val="22"/>
          <w:szCs w:val="22"/>
        </w:rPr>
        <w:t xml:space="preserve"> are for educational purposes only. Please seek an attorney if you need legal advice.</w:t>
      </w:r>
    </w:p>
    <w:p w14:paraId="34CCD26D" w14:textId="77777777" w:rsidR="00602419" w:rsidRPr="00FE7CF6" w:rsidRDefault="00602419" w:rsidP="00FE7CF6">
      <w:pPr>
        <w:jc w:val="both"/>
        <w:rPr>
          <w:rFonts w:cstheme="minorHAnsi"/>
          <w:kern w:val="22"/>
          <w:sz w:val="22"/>
          <w:szCs w:val="22"/>
        </w:rPr>
      </w:pPr>
    </w:p>
    <w:p w14:paraId="45E2A093" w14:textId="217027AD" w:rsidR="00602419" w:rsidRPr="00FE7CF6" w:rsidRDefault="00602419" w:rsidP="00FE7CF6">
      <w:pPr>
        <w:jc w:val="both"/>
        <w:rPr>
          <w:rFonts w:cstheme="minorHAnsi"/>
          <w:kern w:val="22"/>
          <w:sz w:val="22"/>
          <w:szCs w:val="22"/>
        </w:rPr>
      </w:pPr>
      <w:r w:rsidRPr="00FE7CF6">
        <w:rPr>
          <w:rFonts w:cstheme="minorHAnsi"/>
          <w:kern w:val="22"/>
          <w:sz w:val="22"/>
          <w:szCs w:val="22"/>
        </w:rPr>
        <w:t xml:space="preserve">CREDIT: Ask Me No Question by Learning Music is licensed under an </w:t>
      </w:r>
      <w:hyperlink r:id="rId7" w:history="1">
        <w:r w:rsidRPr="00FE7CF6">
          <w:rPr>
            <w:rStyle w:val="Hyperlink"/>
            <w:rFonts w:cstheme="minorHAnsi"/>
            <w:kern w:val="22"/>
            <w:sz w:val="22"/>
            <w:szCs w:val="22"/>
          </w:rPr>
          <w:t>Attribution-Noncommercial-Share Alike 3.0 United States License.</w:t>
        </w:r>
      </w:hyperlink>
    </w:p>
    <w:p w14:paraId="3140DB7D" w14:textId="77777777" w:rsidR="00775531" w:rsidRPr="0030565B" w:rsidRDefault="00775531" w:rsidP="004879DC">
      <w:pPr>
        <w:rPr>
          <w:rFonts w:ascii="Times New Roman" w:hAnsi="Times New Roman" w:cs="Times New Roman"/>
          <w:sz w:val="28"/>
          <w:szCs w:val="28"/>
        </w:rPr>
      </w:pPr>
    </w:p>
    <w:sectPr w:rsidR="00775531" w:rsidRPr="0030565B" w:rsidSect="00FB1D2E">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2DBC1B" w14:textId="77777777" w:rsidR="0014018F" w:rsidRDefault="0014018F" w:rsidP="00602419">
      <w:r>
        <w:separator/>
      </w:r>
    </w:p>
  </w:endnote>
  <w:endnote w:type="continuationSeparator" w:id="0">
    <w:p w14:paraId="2891D1CE" w14:textId="77777777" w:rsidR="0014018F" w:rsidRDefault="0014018F" w:rsidP="006024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BC63DE" w14:textId="77777777" w:rsidR="00602419" w:rsidRDefault="00602419" w:rsidP="0075041F">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EE163BF" w14:textId="77777777" w:rsidR="00602419" w:rsidRDefault="00602419" w:rsidP="0060241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6F06F2" w14:textId="0FC1EE6D" w:rsidR="00FE7CF6" w:rsidRPr="00FE7CF6" w:rsidRDefault="00FE7CF6" w:rsidP="00FE7CF6">
    <w:pPr>
      <w:pStyle w:val="Footer"/>
      <w:tabs>
        <w:tab w:val="left" w:pos="6270"/>
      </w:tabs>
      <w:ind w:right="360"/>
      <w:rPr>
        <w:rFonts w:cs="Arial"/>
        <w:color w:val="000000"/>
        <w:sz w:val="21"/>
        <w:szCs w:val="21"/>
      </w:rPr>
    </w:pPr>
    <w:r w:rsidRPr="00FE7CF6">
      <w:rPr>
        <w:rFonts w:cs="Arial"/>
        <w:color w:val="000000"/>
        <w:sz w:val="21"/>
        <w:szCs w:val="21"/>
      </w:rPr>
      <w:t>Discussions in Contracts – Foreseeability</w:t>
    </w:r>
    <w:r w:rsidRPr="00FE7CF6">
      <w:rPr>
        <w:rFonts w:cs="Arial"/>
        <w:color w:val="000000"/>
        <w:sz w:val="21"/>
        <w:szCs w:val="21"/>
      </w:rPr>
      <w:tab/>
    </w:r>
    <w:r w:rsidRPr="00FE7CF6">
      <w:rPr>
        <w:rFonts w:cs="Arial"/>
        <w:color w:val="000000"/>
        <w:sz w:val="21"/>
        <w:szCs w:val="21"/>
      </w:rPr>
      <w:tab/>
    </w:r>
    <w:r w:rsidRPr="00FE7CF6">
      <w:rPr>
        <w:rFonts w:cs="Arial"/>
        <w:color w:val="000000"/>
        <w:sz w:val="21"/>
        <w:szCs w:val="21"/>
      </w:rPr>
      <w:tab/>
      <w:t xml:space="preserve">Page </w:t>
    </w:r>
    <w:r w:rsidRPr="00FE7CF6">
      <w:rPr>
        <w:rFonts w:cs="Arial"/>
        <w:b/>
        <w:bCs/>
        <w:color w:val="000000"/>
        <w:sz w:val="21"/>
        <w:szCs w:val="21"/>
      </w:rPr>
      <w:fldChar w:fldCharType="begin"/>
    </w:r>
    <w:r w:rsidRPr="00FE7CF6">
      <w:rPr>
        <w:rFonts w:cs="Arial"/>
        <w:b/>
        <w:bCs/>
        <w:color w:val="000000"/>
        <w:sz w:val="21"/>
        <w:szCs w:val="21"/>
      </w:rPr>
      <w:instrText xml:space="preserve"> PAGE  \* Arabic  \* MERGEFORMAT </w:instrText>
    </w:r>
    <w:r w:rsidRPr="00FE7CF6">
      <w:rPr>
        <w:rFonts w:cs="Arial"/>
        <w:b/>
        <w:bCs/>
        <w:color w:val="000000"/>
        <w:sz w:val="21"/>
        <w:szCs w:val="21"/>
      </w:rPr>
      <w:fldChar w:fldCharType="separate"/>
    </w:r>
    <w:r w:rsidRPr="00FE7CF6">
      <w:rPr>
        <w:rFonts w:cs="Arial"/>
        <w:b/>
        <w:bCs/>
        <w:color w:val="000000"/>
        <w:sz w:val="21"/>
        <w:szCs w:val="21"/>
      </w:rPr>
      <w:t>1</w:t>
    </w:r>
    <w:r w:rsidRPr="00FE7CF6">
      <w:rPr>
        <w:rFonts w:cs="Arial"/>
        <w:b/>
        <w:bCs/>
        <w:color w:val="000000"/>
        <w:sz w:val="21"/>
        <w:szCs w:val="21"/>
      </w:rPr>
      <w:fldChar w:fldCharType="end"/>
    </w:r>
    <w:r w:rsidRPr="00FE7CF6">
      <w:rPr>
        <w:rFonts w:cs="Arial"/>
        <w:color w:val="000000"/>
        <w:sz w:val="21"/>
        <w:szCs w:val="21"/>
      </w:rPr>
      <w:t xml:space="preserve"> of </w:t>
    </w:r>
    <w:r w:rsidRPr="00FE7CF6">
      <w:rPr>
        <w:rFonts w:cs="Arial"/>
        <w:b/>
        <w:bCs/>
        <w:color w:val="000000"/>
        <w:sz w:val="21"/>
        <w:szCs w:val="21"/>
      </w:rPr>
      <w:t>3</w:t>
    </w:r>
  </w:p>
  <w:p w14:paraId="066A525A" w14:textId="77777777" w:rsidR="00FE7CF6" w:rsidRPr="00FE7CF6" w:rsidRDefault="00FE7CF6" w:rsidP="00FE7CF6">
    <w:pPr>
      <w:pStyle w:val="Footer"/>
      <w:rPr>
        <w:sz w:val="21"/>
        <w:szCs w:val="21"/>
      </w:rPr>
    </w:pPr>
    <w:r w:rsidRPr="00FE7CF6">
      <w:rPr>
        <w:rFonts w:cs="Arial"/>
        <w:color w:val="000000"/>
        <w:sz w:val="21"/>
        <w:szCs w:val="21"/>
      </w:rPr>
      <w:t xml:space="preserve">© 2020 The Center for Computer-Assisted Legal Instruction, www.cali.org. Licensed </w:t>
    </w:r>
    <w:hyperlink r:id="rId1" w:history="1">
      <w:r w:rsidRPr="00FE7CF6">
        <w:rPr>
          <w:rStyle w:val="Hyperlink"/>
          <w:rFonts w:cs="Arial"/>
          <w:color w:val="auto"/>
          <w:sz w:val="21"/>
          <w:szCs w:val="21"/>
        </w:rPr>
        <w:t>CC BY-NC-SA 4.0</w:t>
      </w:r>
    </w:hyperlink>
  </w:p>
  <w:p w14:paraId="792EFB85" w14:textId="77777777" w:rsidR="00602419" w:rsidRDefault="006024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F9029" w14:textId="77777777" w:rsidR="0014018F" w:rsidRDefault="0014018F" w:rsidP="00602419">
      <w:r>
        <w:separator/>
      </w:r>
    </w:p>
  </w:footnote>
  <w:footnote w:type="continuationSeparator" w:id="0">
    <w:p w14:paraId="172232F7" w14:textId="77777777" w:rsidR="0014018F" w:rsidRDefault="0014018F" w:rsidP="006024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0565B"/>
    <w:rsid w:val="00015AC8"/>
    <w:rsid w:val="00050A61"/>
    <w:rsid w:val="000929F0"/>
    <w:rsid w:val="0014018F"/>
    <w:rsid w:val="0015036D"/>
    <w:rsid w:val="0030565B"/>
    <w:rsid w:val="004534BE"/>
    <w:rsid w:val="004734F7"/>
    <w:rsid w:val="004879DC"/>
    <w:rsid w:val="00511681"/>
    <w:rsid w:val="005A6793"/>
    <w:rsid w:val="00602419"/>
    <w:rsid w:val="0061294D"/>
    <w:rsid w:val="00622199"/>
    <w:rsid w:val="007145E7"/>
    <w:rsid w:val="00775531"/>
    <w:rsid w:val="008563D8"/>
    <w:rsid w:val="0086571E"/>
    <w:rsid w:val="008F6935"/>
    <w:rsid w:val="00900394"/>
    <w:rsid w:val="00A02C20"/>
    <w:rsid w:val="00A51D69"/>
    <w:rsid w:val="00A80985"/>
    <w:rsid w:val="00A931B2"/>
    <w:rsid w:val="00B05927"/>
    <w:rsid w:val="00B25B0B"/>
    <w:rsid w:val="00C21925"/>
    <w:rsid w:val="00C232AA"/>
    <w:rsid w:val="00C66522"/>
    <w:rsid w:val="00CB4470"/>
    <w:rsid w:val="00CB54A7"/>
    <w:rsid w:val="00CD652B"/>
    <w:rsid w:val="00D10147"/>
    <w:rsid w:val="00D927CE"/>
    <w:rsid w:val="00DA470B"/>
    <w:rsid w:val="00DC6108"/>
    <w:rsid w:val="00E53FE8"/>
    <w:rsid w:val="00F33B67"/>
    <w:rsid w:val="00FA304C"/>
    <w:rsid w:val="00FB1D2E"/>
    <w:rsid w:val="00FE7C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71301"/>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1747035358368901017m-7121151100317823113msolistparagraph">
    <w:name w:val="m_-1747035358368901017m-7121151100317823113msolistparagraph"/>
    <w:basedOn w:val="Normal"/>
    <w:rsid w:val="00775531"/>
    <w:pPr>
      <w:spacing w:before="100" w:beforeAutospacing="1" w:after="100" w:afterAutospacing="1"/>
    </w:pPr>
    <w:rPr>
      <w:rFonts w:ascii="Times New Roman" w:hAnsi="Times New Roman" w:cs="Times New Roman"/>
    </w:rPr>
  </w:style>
  <w:style w:type="paragraph" w:styleId="BalloonText">
    <w:name w:val="Balloon Text"/>
    <w:basedOn w:val="Normal"/>
    <w:link w:val="BalloonTextChar"/>
    <w:uiPriority w:val="99"/>
    <w:semiHidden/>
    <w:unhideWhenUsed/>
    <w:rsid w:val="004879D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879DC"/>
    <w:rPr>
      <w:rFonts w:ascii="Times New Roman" w:hAnsi="Times New Roman" w:cs="Times New Roman"/>
      <w:sz w:val="18"/>
      <w:szCs w:val="18"/>
    </w:rPr>
  </w:style>
  <w:style w:type="paragraph" w:styleId="Header">
    <w:name w:val="header"/>
    <w:basedOn w:val="Normal"/>
    <w:link w:val="HeaderChar"/>
    <w:uiPriority w:val="99"/>
    <w:unhideWhenUsed/>
    <w:rsid w:val="00602419"/>
    <w:pPr>
      <w:tabs>
        <w:tab w:val="center" w:pos="4680"/>
        <w:tab w:val="right" w:pos="9360"/>
      </w:tabs>
    </w:pPr>
  </w:style>
  <w:style w:type="character" w:customStyle="1" w:styleId="HeaderChar">
    <w:name w:val="Header Char"/>
    <w:basedOn w:val="DefaultParagraphFont"/>
    <w:link w:val="Header"/>
    <w:uiPriority w:val="99"/>
    <w:rsid w:val="00602419"/>
  </w:style>
  <w:style w:type="paragraph" w:styleId="Footer">
    <w:name w:val="footer"/>
    <w:basedOn w:val="Normal"/>
    <w:link w:val="FooterChar"/>
    <w:uiPriority w:val="99"/>
    <w:unhideWhenUsed/>
    <w:rsid w:val="00602419"/>
    <w:pPr>
      <w:tabs>
        <w:tab w:val="center" w:pos="4680"/>
        <w:tab w:val="right" w:pos="9360"/>
      </w:tabs>
    </w:pPr>
  </w:style>
  <w:style w:type="character" w:customStyle="1" w:styleId="FooterChar">
    <w:name w:val="Footer Char"/>
    <w:basedOn w:val="DefaultParagraphFont"/>
    <w:link w:val="Footer"/>
    <w:uiPriority w:val="99"/>
    <w:rsid w:val="00602419"/>
  </w:style>
  <w:style w:type="character" w:styleId="Hyperlink">
    <w:name w:val="Hyperlink"/>
    <w:rsid w:val="00602419"/>
    <w:rPr>
      <w:color w:val="0000FF"/>
      <w:u w:val="single"/>
    </w:rPr>
  </w:style>
  <w:style w:type="character" w:styleId="PageNumber">
    <w:name w:val="page number"/>
    <w:basedOn w:val="DefaultParagraphFont"/>
    <w:uiPriority w:val="99"/>
    <w:semiHidden/>
    <w:unhideWhenUsed/>
    <w:rsid w:val="00602419"/>
  </w:style>
  <w:style w:type="character" w:styleId="CommentReference">
    <w:name w:val="annotation reference"/>
    <w:basedOn w:val="DefaultParagraphFont"/>
    <w:uiPriority w:val="99"/>
    <w:semiHidden/>
    <w:unhideWhenUsed/>
    <w:rsid w:val="00FE7CF6"/>
    <w:rPr>
      <w:sz w:val="16"/>
      <w:szCs w:val="16"/>
    </w:rPr>
  </w:style>
  <w:style w:type="paragraph" w:styleId="CommentText">
    <w:name w:val="annotation text"/>
    <w:basedOn w:val="Normal"/>
    <w:link w:val="CommentTextChar"/>
    <w:uiPriority w:val="99"/>
    <w:semiHidden/>
    <w:unhideWhenUsed/>
    <w:rsid w:val="00FE7CF6"/>
    <w:rPr>
      <w:sz w:val="20"/>
      <w:szCs w:val="20"/>
    </w:rPr>
  </w:style>
  <w:style w:type="character" w:customStyle="1" w:styleId="CommentTextChar">
    <w:name w:val="Comment Text Char"/>
    <w:basedOn w:val="DefaultParagraphFont"/>
    <w:link w:val="CommentText"/>
    <w:uiPriority w:val="99"/>
    <w:semiHidden/>
    <w:rsid w:val="00FE7CF6"/>
    <w:rPr>
      <w:sz w:val="20"/>
      <w:szCs w:val="20"/>
    </w:rPr>
  </w:style>
  <w:style w:type="paragraph" w:styleId="CommentSubject">
    <w:name w:val="annotation subject"/>
    <w:basedOn w:val="CommentText"/>
    <w:next w:val="CommentText"/>
    <w:link w:val="CommentSubjectChar"/>
    <w:uiPriority w:val="99"/>
    <w:semiHidden/>
    <w:unhideWhenUsed/>
    <w:rsid w:val="00FE7CF6"/>
    <w:rPr>
      <w:b/>
      <w:bCs/>
    </w:rPr>
  </w:style>
  <w:style w:type="character" w:customStyle="1" w:styleId="CommentSubjectChar">
    <w:name w:val="Comment Subject Char"/>
    <w:basedOn w:val="CommentTextChar"/>
    <w:link w:val="CommentSubject"/>
    <w:uiPriority w:val="99"/>
    <w:semiHidden/>
    <w:rsid w:val="00FE7CF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creativecommons.org/licenses/by-nc-sa/3.0/u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reemusicarchive.org/music/Learning_Musi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creativecommons.org/licenses/by-nc-sa/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1356</Words>
  <Characters>7734</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Burnham</dc:creator>
  <cp:keywords/>
  <dc:description/>
  <cp:lastModifiedBy>Sara Smith</cp:lastModifiedBy>
  <cp:revision>4</cp:revision>
  <dcterms:created xsi:type="dcterms:W3CDTF">2020-11-17T23:25:00Z</dcterms:created>
  <dcterms:modified xsi:type="dcterms:W3CDTF">2020-11-18T15:37:00Z</dcterms:modified>
</cp:coreProperties>
</file>