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58CF" w14:textId="4D37F363" w:rsidR="00F26F8F" w:rsidRPr="002A6081" w:rsidRDefault="00AA0596" w:rsidP="008F3AB2">
      <w:pPr>
        <w:jc w:val="both"/>
        <w:rPr>
          <w:rFonts w:ascii="Times New Roman" w:hAnsi="Times New Roman" w:cs="Times New Roman"/>
          <w:sz w:val="24"/>
          <w:szCs w:val="24"/>
        </w:rPr>
      </w:pPr>
      <w:r w:rsidRPr="002A6081">
        <w:rPr>
          <w:rFonts w:ascii="Times New Roman" w:hAnsi="Times New Roman" w:cs="Times New Roman"/>
          <w:sz w:val="24"/>
          <w:szCs w:val="24"/>
        </w:rPr>
        <w:t xml:space="preserve">Welcome to this podcast on </w:t>
      </w:r>
      <w:r w:rsidR="00DD7477" w:rsidRPr="002A6081">
        <w:rPr>
          <w:rFonts w:ascii="Times New Roman" w:hAnsi="Times New Roman" w:cs="Times New Roman"/>
          <w:sz w:val="24"/>
          <w:szCs w:val="24"/>
        </w:rPr>
        <w:t xml:space="preserve">Overview and </w:t>
      </w:r>
      <w:r w:rsidR="00F26F8F" w:rsidRPr="002A6081">
        <w:rPr>
          <w:rFonts w:ascii="Times New Roman" w:hAnsi="Times New Roman" w:cs="Times New Roman"/>
          <w:sz w:val="24"/>
          <w:szCs w:val="24"/>
        </w:rPr>
        <w:t>S</w:t>
      </w:r>
      <w:r w:rsidR="00053C0A" w:rsidRPr="002A6081">
        <w:rPr>
          <w:rFonts w:ascii="Times New Roman" w:hAnsi="Times New Roman" w:cs="Times New Roman"/>
          <w:sz w:val="24"/>
          <w:szCs w:val="24"/>
        </w:rPr>
        <w:t>ources of Contract Law</w:t>
      </w:r>
      <w:r w:rsidR="00430C1A" w:rsidRPr="002A6081">
        <w:rPr>
          <w:rFonts w:ascii="Times New Roman" w:hAnsi="Times New Roman" w:cs="Times New Roman"/>
          <w:sz w:val="24"/>
          <w:szCs w:val="24"/>
        </w:rPr>
        <w:t xml:space="preserve"> </w:t>
      </w:r>
      <w:r w:rsidRPr="002A6081">
        <w:rPr>
          <w:rFonts w:ascii="Times New Roman" w:hAnsi="Times New Roman" w:cs="Times New Roman"/>
          <w:sz w:val="24"/>
          <w:szCs w:val="24"/>
        </w:rPr>
        <w:t xml:space="preserve">brought to you by CALI. I am Professor </w:t>
      </w:r>
      <w:r w:rsidR="00E24BAD" w:rsidRPr="002A6081">
        <w:rPr>
          <w:rFonts w:ascii="Times New Roman" w:hAnsi="Times New Roman" w:cs="Times New Roman"/>
          <w:sz w:val="24"/>
          <w:szCs w:val="24"/>
        </w:rPr>
        <w:t>Scott J. Burnham</w:t>
      </w:r>
      <w:r w:rsidR="007C0E1F" w:rsidRPr="002A6081">
        <w:rPr>
          <w:rFonts w:ascii="Times New Roman" w:hAnsi="Times New Roman" w:cs="Times New Roman"/>
          <w:sz w:val="24"/>
          <w:szCs w:val="24"/>
        </w:rPr>
        <w:t>.</w:t>
      </w:r>
      <w:r w:rsidRPr="002A6081">
        <w:rPr>
          <w:rFonts w:ascii="Times New Roman" w:hAnsi="Times New Roman" w:cs="Times New Roman"/>
          <w:sz w:val="24"/>
          <w:szCs w:val="24"/>
        </w:rPr>
        <w:t xml:space="preserve"> The </w:t>
      </w:r>
      <w:r w:rsidR="007C0E1F" w:rsidRPr="002A6081">
        <w:rPr>
          <w:rFonts w:ascii="Times New Roman" w:hAnsi="Times New Roman" w:cs="Times New Roman"/>
          <w:sz w:val="24"/>
          <w:szCs w:val="24"/>
        </w:rPr>
        <w:t>topic</w:t>
      </w:r>
      <w:r w:rsidRPr="002A6081">
        <w:rPr>
          <w:rFonts w:ascii="Times New Roman" w:hAnsi="Times New Roman" w:cs="Times New Roman"/>
          <w:sz w:val="24"/>
          <w:szCs w:val="24"/>
        </w:rPr>
        <w:t xml:space="preserve"> of this podcast is the </w:t>
      </w:r>
      <w:r w:rsidR="00053C0A" w:rsidRPr="002A6081">
        <w:rPr>
          <w:rFonts w:ascii="Times New Roman" w:hAnsi="Times New Roman" w:cs="Times New Roman"/>
          <w:sz w:val="24"/>
          <w:szCs w:val="24"/>
        </w:rPr>
        <w:t xml:space="preserve">identification of the elements of a claim for breach of contract and the primary sources of contract law. </w:t>
      </w:r>
      <w:r w:rsidR="000E7E55" w:rsidRPr="002A6081">
        <w:rPr>
          <w:rFonts w:ascii="Times New Roman" w:hAnsi="Times New Roman" w:cs="Times New Roman"/>
          <w:sz w:val="24"/>
          <w:szCs w:val="24"/>
        </w:rPr>
        <w:t xml:space="preserve"> </w:t>
      </w:r>
    </w:p>
    <w:p w14:paraId="458F893E" w14:textId="0D84E8D4" w:rsidR="00E24BAD" w:rsidRPr="002A6081" w:rsidRDefault="00DD7477" w:rsidP="008F3AB2">
      <w:pPr>
        <w:jc w:val="both"/>
        <w:rPr>
          <w:rFonts w:ascii="Times New Roman" w:hAnsi="Times New Roman" w:cs="Times New Roman"/>
          <w:sz w:val="24"/>
          <w:szCs w:val="24"/>
        </w:rPr>
      </w:pPr>
      <w:r w:rsidRPr="002A6081">
        <w:rPr>
          <w:rFonts w:ascii="Times New Roman" w:hAnsi="Times New Roman" w:cs="Times New Roman"/>
          <w:sz w:val="24"/>
          <w:szCs w:val="24"/>
        </w:rPr>
        <w:t xml:space="preserve">We often use the word contract to refer to a document reflecting an agreement between parties, such as an agreement for the sale of a home from </w:t>
      </w:r>
      <w:r w:rsidR="00CD2120" w:rsidRPr="002A6081">
        <w:rPr>
          <w:rFonts w:ascii="Times New Roman" w:hAnsi="Times New Roman" w:cs="Times New Roman"/>
          <w:sz w:val="24"/>
          <w:szCs w:val="24"/>
        </w:rPr>
        <w:t>a</w:t>
      </w:r>
      <w:r w:rsidRPr="002A6081">
        <w:rPr>
          <w:rFonts w:ascii="Times New Roman" w:hAnsi="Times New Roman" w:cs="Times New Roman"/>
          <w:sz w:val="24"/>
          <w:szCs w:val="24"/>
        </w:rPr>
        <w:t xml:space="preserve"> </w:t>
      </w:r>
      <w:r w:rsidR="008D0901" w:rsidRPr="002A6081">
        <w:rPr>
          <w:rFonts w:ascii="Times New Roman" w:hAnsi="Times New Roman" w:cs="Times New Roman"/>
          <w:sz w:val="24"/>
          <w:szCs w:val="24"/>
        </w:rPr>
        <w:t>seller</w:t>
      </w:r>
      <w:r w:rsidRPr="002A6081">
        <w:rPr>
          <w:rFonts w:ascii="Times New Roman" w:hAnsi="Times New Roman" w:cs="Times New Roman"/>
          <w:sz w:val="24"/>
          <w:szCs w:val="24"/>
        </w:rPr>
        <w:t xml:space="preserve"> to a </w:t>
      </w:r>
      <w:r w:rsidR="008D0901" w:rsidRPr="002A6081">
        <w:rPr>
          <w:rFonts w:ascii="Times New Roman" w:hAnsi="Times New Roman" w:cs="Times New Roman"/>
          <w:sz w:val="24"/>
          <w:szCs w:val="24"/>
        </w:rPr>
        <w:t>buyer</w:t>
      </w:r>
      <w:r w:rsidRPr="002A6081">
        <w:rPr>
          <w:rFonts w:ascii="Times New Roman" w:hAnsi="Times New Roman" w:cs="Times New Roman"/>
          <w:sz w:val="24"/>
          <w:szCs w:val="24"/>
        </w:rPr>
        <w:t xml:space="preserve">. From a legal perspective, however, the word contract refers to a promise or set of promises for which the law gives a remedy. The primary sources of contract law </w:t>
      </w:r>
      <w:r w:rsidR="00CD2120" w:rsidRPr="002A6081">
        <w:rPr>
          <w:rFonts w:ascii="Times New Roman" w:hAnsi="Times New Roman" w:cs="Times New Roman"/>
          <w:sz w:val="24"/>
          <w:szCs w:val="24"/>
        </w:rPr>
        <w:t>are</w:t>
      </w:r>
      <w:r w:rsidRPr="002A6081">
        <w:rPr>
          <w:rFonts w:ascii="Times New Roman" w:hAnsi="Times New Roman" w:cs="Times New Roman"/>
          <w:sz w:val="24"/>
          <w:szCs w:val="24"/>
        </w:rPr>
        <w:t xml:space="preserve"> the common law and statutory law. The common law is represented</w:t>
      </w:r>
      <w:r w:rsidR="00EF306A" w:rsidRPr="002A6081">
        <w:rPr>
          <w:rFonts w:ascii="Times New Roman" w:hAnsi="Times New Roman" w:cs="Times New Roman"/>
          <w:sz w:val="24"/>
          <w:szCs w:val="24"/>
        </w:rPr>
        <w:t xml:space="preserve"> </w:t>
      </w:r>
      <w:r w:rsidR="006D58D4" w:rsidRPr="002A6081">
        <w:rPr>
          <w:rFonts w:ascii="Times New Roman" w:hAnsi="Times New Roman" w:cs="Times New Roman"/>
          <w:sz w:val="24"/>
          <w:szCs w:val="24"/>
        </w:rPr>
        <w:t>by the decisions of courts</w:t>
      </w:r>
      <w:r w:rsidR="00E24BAD" w:rsidRPr="002A6081">
        <w:rPr>
          <w:rFonts w:ascii="Times New Roman" w:hAnsi="Times New Roman" w:cs="Times New Roman"/>
          <w:sz w:val="24"/>
          <w:szCs w:val="24"/>
        </w:rPr>
        <w:t>, which are generally followed under the principle of stare decisis. Secondary sources of</w:t>
      </w:r>
      <w:r w:rsidR="00AF04E8" w:rsidRPr="002A6081">
        <w:rPr>
          <w:rFonts w:ascii="Times New Roman" w:hAnsi="Times New Roman" w:cs="Times New Roman"/>
          <w:sz w:val="24"/>
          <w:szCs w:val="24"/>
        </w:rPr>
        <w:t xml:space="preserve"> the common law include</w:t>
      </w:r>
      <w:r w:rsidR="00EF306A" w:rsidRPr="002A6081">
        <w:rPr>
          <w:rFonts w:ascii="Times New Roman" w:hAnsi="Times New Roman" w:cs="Times New Roman"/>
          <w:sz w:val="24"/>
          <w:szCs w:val="24"/>
        </w:rPr>
        <w:t xml:space="preserve"> </w:t>
      </w:r>
      <w:r w:rsidRPr="002A6081">
        <w:rPr>
          <w:rFonts w:ascii="Times New Roman" w:hAnsi="Times New Roman" w:cs="Times New Roman"/>
          <w:sz w:val="24"/>
          <w:szCs w:val="24"/>
        </w:rPr>
        <w:t>the Restatement (Second) of Contracts</w:t>
      </w:r>
      <w:r w:rsidR="006D58D4" w:rsidRPr="002A6081">
        <w:rPr>
          <w:rFonts w:ascii="Times New Roman" w:hAnsi="Times New Roman" w:cs="Times New Roman"/>
          <w:sz w:val="24"/>
          <w:szCs w:val="24"/>
        </w:rPr>
        <w:t xml:space="preserve"> and books and articles written about contract law</w:t>
      </w:r>
      <w:r w:rsidR="00E24BAD" w:rsidRPr="002A6081">
        <w:rPr>
          <w:rFonts w:ascii="Times New Roman" w:hAnsi="Times New Roman" w:cs="Times New Roman"/>
          <w:sz w:val="24"/>
          <w:szCs w:val="24"/>
        </w:rPr>
        <w:t>, which courts don’t have to follow</w:t>
      </w:r>
      <w:r w:rsidRPr="002A6081">
        <w:rPr>
          <w:rFonts w:ascii="Times New Roman" w:hAnsi="Times New Roman" w:cs="Times New Roman"/>
          <w:sz w:val="24"/>
          <w:szCs w:val="24"/>
        </w:rPr>
        <w:t>. The statute most often applicable in the area of contracts is Article 2 of the Uniform Commercial Code</w:t>
      </w:r>
      <w:r w:rsidR="00E24BAD" w:rsidRPr="002A6081">
        <w:rPr>
          <w:rFonts w:ascii="Times New Roman" w:hAnsi="Times New Roman" w:cs="Times New Roman"/>
          <w:sz w:val="24"/>
          <w:szCs w:val="24"/>
        </w:rPr>
        <w:t xml:space="preserve"> (the UCC), which deals with the sale of goods</w:t>
      </w:r>
      <w:r w:rsidR="00BD3FD2" w:rsidRPr="002A6081">
        <w:rPr>
          <w:rFonts w:ascii="Times New Roman" w:hAnsi="Times New Roman" w:cs="Times New Roman"/>
          <w:sz w:val="24"/>
          <w:szCs w:val="24"/>
        </w:rPr>
        <w:t xml:space="preserve">. </w:t>
      </w:r>
      <w:r w:rsidR="00E24BAD" w:rsidRPr="002A6081">
        <w:rPr>
          <w:rFonts w:ascii="Times New Roman" w:hAnsi="Times New Roman" w:cs="Times New Roman"/>
          <w:sz w:val="24"/>
          <w:szCs w:val="24"/>
        </w:rPr>
        <w:t>So when you see a contracts transaction, if it</w:t>
      </w:r>
      <w:r w:rsidR="000E7E55" w:rsidRPr="002A6081">
        <w:rPr>
          <w:rFonts w:ascii="Times New Roman" w:hAnsi="Times New Roman" w:cs="Times New Roman"/>
          <w:sz w:val="24"/>
          <w:szCs w:val="24"/>
        </w:rPr>
        <w:t>’s</w:t>
      </w:r>
      <w:r w:rsidR="00E24BAD" w:rsidRPr="002A6081">
        <w:rPr>
          <w:rFonts w:ascii="Times New Roman" w:hAnsi="Times New Roman" w:cs="Times New Roman"/>
          <w:sz w:val="24"/>
          <w:szCs w:val="24"/>
        </w:rPr>
        <w:t xml:space="preserve"> a transaction in goods, then you will apply the rules from the UCC. </w:t>
      </w:r>
      <w:r w:rsidR="006D58D4" w:rsidRPr="002A6081">
        <w:rPr>
          <w:rFonts w:ascii="Times New Roman" w:hAnsi="Times New Roman" w:cs="Times New Roman"/>
          <w:sz w:val="24"/>
          <w:szCs w:val="24"/>
        </w:rPr>
        <w:t>I</w:t>
      </w:r>
      <w:r w:rsidR="00E24BAD" w:rsidRPr="002A6081">
        <w:rPr>
          <w:rFonts w:ascii="Times New Roman" w:hAnsi="Times New Roman" w:cs="Times New Roman"/>
          <w:sz w:val="24"/>
          <w:szCs w:val="24"/>
        </w:rPr>
        <w:t xml:space="preserve">f it involves anything else, or if the UCC does not have a rule on point, then you will apply the rules from the common law. </w:t>
      </w:r>
    </w:p>
    <w:p w14:paraId="2A77FB1D" w14:textId="6B03D90F" w:rsidR="00E22627" w:rsidRPr="002A6081" w:rsidRDefault="00E24BAD" w:rsidP="008F3AB2">
      <w:pPr>
        <w:jc w:val="both"/>
        <w:rPr>
          <w:rFonts w:ascii="Times New Roman" w:hAnsi="Times New Roman" w:cs="Times New Roman"/>
          <w:sz w:val="24"/>
          <w:szCs w:val="24"/>
        </w:rPr>
      </w:pPr>
      <w:r w:rsidRPr="002A6081">
        <w:rPr>
          <w:rFonts w:ascii="Times New Roman" w:hAnsi="Times New Roman" w:cs="Times New Roman"/>
          <w:sz w:val="24"/>
          <w:szCs w:val="24"/>
        </w:rPr>
        <w:t>T</w:t>
      </w:r>
      <w:r w:rsidR="00DD7477" w:rsidRPr="002A6081">
        <w:rPr>
          <w:rFonts w:ascii="Times New Roman" w:hAnsi="Times New Roman" w:cs="Times New Roman"/>
          <w:sz w:val="24"/>
          <w:szCs w:val="24"/>
        </w:rPr>
        <w:t xml:space="preserve">he term contract does not refer to all agreements or promises, </w:t>
      </w:r>
      <w:r w:rsidRPr="002A6081">
        <w:rPr>
          <w:rFonts w:ascii="Times New Roman" w:hAnsi="Times New Roman" w:cs="Times New Roman"/>
          <w:sz w:val="24"/>
          <w:szCs w:val="24"/>
        </w:rPr>
        <w:t xml:space="preserve">but </w:t>
      </w:r>
      <w:r w:rsidR="00DD7477" w:rsidRPr="002A6081">
        <w:rPr>
          <w:rFonts w:ascii="Times New Roman" w:hAnsi="Times New Roman" w:cs="Times New Roman"/>
          <w:sz w:val="24"/>
          <w:szCs w:val="24"/>
        </w:rPr>
        <w:t xml:space="preserve">only </w:t>
      </w:r>
      <w:r w:rsidRPr="002A6081">
        <w:rPr>
          <w:rFonts w:ascii="Times New Roman" w:hAnsi="Times New Roman" w:cs="Times New Roman"/>
          <w:sz w:val="24"/>
          <w:szCs w:val="24"/>
        </w:rPr>
        <w:t xml:space="preserve">to </w:t>
      </w:r>
      <w:r w:rsidR="00DD7477" w:rsidRPr="002A6081">
        <w:rPr>
          <w:rFonts w:ascii="Times New Roman" w:hAnsi="Times New Roman" w:cs="Times New Roman"/>
          <w:sz w:val="24"/>
          <w:szCs w:val="24"/>
        </w:rPr>
        <w:t>those that are enforceable b</w:t>
      </w:r>
      <w:r w:rsidR="003B42EF" w:rsidRPr="002A6081">
        <w:rPr>
          <w:rFonts w:ascii="Times New Roman" w:hAnsi="Times New Roman" w:cs="Times New Roman"/>
          <w:sz w:val="24"/>
          <w:szCs w:val="24"/>
        </w:rPr>
        <w:t xml:space="preserve">y law. </w:t>
      </w:r>
      <w:r w:rsidRPr="002A6081">
        <w:rPr>
          <w:rFonts w:ascii="Times New Roman" w:hAnsi="Times New Roman" w:cs="Times New Roman"/>
          <w:sz w:val="24"/>
          <w:szCs w:val="24"/>
        </w:rPr>
        <w:t xml:space="preserve">Which </w:t>
      </w:r>
      <w:r w:rsidR="00DD7477" w:rsidRPr="002A6081">
        <w:rPr>
          <w:rFonts w:ascii="Times New Roman" w:hAnsi="Times New Roman" w:cs="Times New Roman"/>
          <w:sz w:val="24"/>
          <w:szCs w:val="24"/>
        </w:rPr>
        <w:t xml:space="preserve">agreements </w:t>
      </w:r>
      <w:r w:rsidRPr="002A6081">
        <w:rPr>
          <w:rFonts w:ascii="Times New Roman" w:hAnsi="Times New Roman" w:cs="Times New Roman"/>
          <w:sz w:val="24"/>
          <w:szCs w:val="24"/>
        </w:rPr>
        <w:t xml:space="preserve">or promises </w:t>
      </w:r>
      <w:r w:rsidR="00DD7477" w:rsidRPr="002A6081">
        <w:rPr>
          <w:rFonts w:ascii="Times New Roman" w:hAnsi="Times New Roman" w:cs="Times New Roman"/>
          <w:sz w:val="24"/>
          <w:szCs w:val="24"/>
        </w:rPr>
        <w:t xml:space="preserve">does the law enforce? </w:t>
      </w:r>
      <w:r w:rsidRPr="002A6081">
        <w:rPr>
          <w:rFonts w:ascii="Times New Roman" w:hAnsi="Times New Roman" w:cs="Times New Roman"/>
          <w:sz w:val="24"/>
          <w:szCs w:val="24"/>
        </w:rPr>
        <w:t xml:space="preserve">Your </w:t>
      </w:r>
      <w:r w:rsidR="00DD7477" w:rsidRPr="002A6081">
        <w:rPr>
          <w:rFonts w:ascii="Times New Roman" w:hAnsi="Times New Roman" w:cs="Times New Roman"/>
          <w:sz w:val="24"/>
          <w:szCs w:val="24"/>
        </w:rPr>
        <w:t xml:space="preserve">study of contract law </w:t>
      </w:r>
      <w:r w:rsidRPr="002A6081">
        <w:rPr>
          <w:rFonts w:ascii="Times New Roman" w:hAnsi="Times New Roman" w:cs="Times New Roman"/>
          <w:sz w:val="24"/>
          <w:szCs w:val="24"/>
        </w:rPr>
        <w:t xml:space="preserve">includes </w:t>
      </w:r>
      <w:r w:rsidR="003665C4" w:rsidRPr="002A6081">
        <w:rPr>
          <w:rFonts w:ascii="Times New Roman" w:hAnsi="Times New Roman" w:cs="Times New Roman"/>
          <w:sz w:val="24"/>
          <w:szCs w:val="24"/>
        </w:rPr>
        <w:t xml:space="preserve">not only </w:t>
      </w:r>
      <w:r w:rsidRPr="002A6081">
        <w:rPr>
          <w:rFonts w:ascii="Times New Roman" w:hAnsi="Times New Roman" w:cs="Times New Roman"/>
          <w:sz w:val="24"/>
          <w:szCs w:val="24"/>
        </w:rPr>
        <w:t>bargained</w:t>
      </w:r>
      <w:r w:rsidR="003665C4" w:rsidRPr="002A6081">
        <w:rPr>
          <w:rFonts w:ascii="Times New Roman" w:hAnsi="Times New Roman" w:cs="Times New Roman"/>
          <w:sz w:val="24"/>
          <w:szCs w:val="24"/>
        </w:rPr>
        <w:t>-</w:t>
      </w:r>
      <w:r w:rsidRPr="002A6081">
        <w:rPr>
          <w:rFonts w:ascii="Times New Roman" w:hAnsi="Times New Roman" w:cs="Times New Roman"/>
          <w:sz w:val="24"/>
          <w:szCs w:val="24"/>
        </w:rPr>
        <w:t>for contracts that require mutual assent and consideration,</w:t>
      </w:r>
      <w:r w:rsidR="00A46D1B" w:rsidRPr="002A6081">
        <w:rPr>
          <w:rFonts w:ascii="Times New Roman" w:hAnsi="Times New Roman" w:cs="Times New Roman"/>
          <w:sz w:val="24"/>
          <w:szCs w:val="24"/>
        </w:rPr>
        <w:t xml:space="preserve"> </w:t>
      </w:r>
      <w:r w:rsidRPr="002A6081">
        <w:rPr>
          <w:rFonts w:ascii="Times New Roman" w:hAnsi="Times New Roman" w:cs="Times New Roman"/>
          <w:sz w:val="24"/>
          <w:szCs w:val="24"/>
        </w:rPr>
        <w:t xml:space="preserve">but also promises that are enforceable because of reliance. </w:t>
      </w:r>
      <w:r w:rsidR="003665C4" w:rsidRPr="002A6081">
        <w:rPr>
          <w:rFonts w:ascii="Times New Roman" w:hAnsi="Times New Roman" w:cs="Times New Roman"/>
          <w:sz w:val="24"/>
          <w:szCs w:val="24"/>
        </w:rPr>
        <w:t>You will then explore whether there</w:t>
      </w:r>
      <w:r w:rsidR="00E22627" w:rsidRPr="002A6081">
        <w:rPr>
          <w:rFonts w:ascii="Times New Roman" w:hAnsi="Times New Roman" w:cs="Times New Roman"/>
          <w:sz w:val="24"/>
          <w:szCs w:val="24"/>
        </w:rPr>
        <w:t xml:space="preserve"> are defenses to enforcement; </w:t>
      </w:r>
      <w:r w:rsidR="003665C4" w:rsidRPr="002A6081">
        <w:rPr>
          <w:rFonts w:ascii="Times New Roman" w:hAnsi="Times New Roman" w:cs="Times New Roman"/>
          <w:sz w:val="24"/>
          <w:szCs w:val="24"/>
        </w:rPr>
        <w:t>whether the agreement is found just in a writing, and what the language of the agreement means. You w</w:t>
      </w:r>
      <w:r w:rsidR="000E7E55" w:rsidRPr="002A6081">
        <w:rPr>
          <w:rFonts w:ascii="Times New Roman" w:hAnsi="Times New Roman" w:cs="Times New Roman"/>
          <w:sz w:val="24"/>
          <w:szCs w:val="24"/>
        </w:rPr>
        <w:t>i</w:t>
      </w:r>
      <w:r w:rsidR="003665C4" w:rsidRPr="002A6081">
        <w:rPr>
          <w:rFonts w:ascii="Times New Roman" w:hAnsi="Times New Roman" w:cs="Times New Roman"/>
          <w:sz w:val="24"/>
          <w:szCs w:val="24"/>
        </w:rPr>
        <w:t xml:space="preserve">ll then look at whether a party who does not perform is in breach or whether their duties were discharged. If there was a breach, you will look at the available remedies. Finally, you will explore </w:t>
      </w:r>
      <w:r w:rsidR="00CD2120" w:rsidRPr="002A6081">
        <w:rPr>
          <w:rFonts w:ascii="Times New Roman" w:hAnsi="Times New Roman" w:cs="Times New Roman"/>
          <w:sz w:val="24"/>
          <w:szCs w:val="24"/>
        </w:rPr>
        <w:t>whether the contract i</w:t>
      </w:r>
      <w:r w:rsidR="003665C4" w:rsidRPr="002A6081">
        <w:rPr>
          <w:rFonts w:ascii="Times New Roman" w:hAnsi="Times New Roman" w:cs="Times New Roman"/>
          <w:sz w:val="24"/>
          <w:szCs w:val="24"/>
        </w:rPr>
        <w:t>nvolve</w:t>
      </w:r>
      <w:r w:rsidR="00CD2120" w:rsidRPr="002A6081">
        <w:rPr>
          <w:rFonts w:ascii="Times New Roman" w:hAnsi="Times New Roman" w:cs="Times New Roman"/>
          <w:sz w:val="24"/>
          <w:szCs w:val="24"/>
        </w:rPr>
        <w:t>s</w:t>
      </w:r>
      <w:r w:rsidR="003665C4" w:rsidRPr="002A6081">
        <w:rPr>
          <w:rFonts w:ascii="Times New Roman" w:hAnsi="Times New Roman" w:cs="Times New Roman"/>
          <w:sz w:val="24"/>
          <w:szCs w:val="24"/>
        </w:rPr>
        <w:t xml:space="preserve"> third parties, that is, parties other than the parties who formed the contract. </w:t>
      </w:r>
    </w:p>
    <w:p w14:paraId="511AD6BC" w14:textId="2D0A6278" w:rsidR="00E22627" w:rsidRPr="002A6081" w:rsidRDefault="003665C4" w:rsidP="008F3AB2">
      <w:pPr>
        <w:jc w:val="both"/>
        <w:rPr>
          <w:rFonts w:ascii="Times New Roman" w:hAnsi="Times New Roman" w:cs="Times New Roman"/>
          <w:sz w:val="24"/>
          <w:szCs w:val="24"/>
        </w:rPr>
      </w:pPr>
      <w:r w:rsidRPr="002A6081">
        <w:rPr>
          <w:rFonts w:ascii="Times New Roman" w:hAnsi="Times New Roman" w:cs="Times New Roman"/>
          <w:sz w:val="24"/>
          <w:szCs w:val="24"/>
        </w:rPr>
        <w:t xml:space="preserve">In some </w:t>
      </w:r>
      <w:r w:rsidR="00CD2120" w:rsidRPr="002A6081">
        <w:rPr>
          <w:rFonts w:ascii="Times New Roman" w:hAnsi="Times New Roman" w:cs="Times New Roman"/>
          <w:sz w:val="24"/>
          <w:szCs w:val="24"/>
        </w:rPr>
        <w:t xml:space="preserve">of your </w:t>
      </w:r>
      <w:r w:rsidRPr="002A6081">
        <w:rPr>
          <w:rFonts w:ascii="Times New Roman" w:hAnsi="Times New Roman" w:cs="Times New Roman"/>
          <w:sz w:val="24"/>
          <w:szCs w:val="24"/>
        </w:rPr>
        <w:t xml:space="preserve">courses </w:t>
      </w:r>
      <w:r w:rsidR="00CD2120" w:rsidRPr="002A6081">
        <w:rPr>
          <w:rFonts w:ascii="Times New Roman" w:hAnsi="Times New Roman" w:cs="Times New Roman"/>
          <w:sz w:val="24"/>
          <w:szCs w:val="24"/>
        </w:rPr>
        <w:t xml:space="preserve">you will study </w:t>
      </w:r>
      <w:r w:rsidRPr="002A6081">
        <w:rPr>
          <w:rFonts w:ascii="Times New Roman" w:hAnsi="Times New Roman" w:cs="Times New Roman"/>
          <w:sz w:val="24"/>
          <w:szCs w:val="24"/>
        </w:rPr>
        <w:t xml:space="preserve">many causes of action, but in contracts there is generally only one – breach of contract. </w:t>
      </w:r>
      <w:r w:rsidR="00E22627" w:rsidRPr="002A6081">
        <w:rPr>
          <w:rFonts w:ascii="Times New Roman" w:hAnsi="Times New Roman" w:cs="Times New Roman"/>
          <w:sz w:val="24"/>
          <w:szCs w:val="24"/>
        </w:rPr>
        <w:t xml:space="preserve">A plaintiff wanting to bring a claim </w:t>
      </w:r>
      <w:r w:rsidRPr="002A6081">
        <w:rPr>
          <w:rFonts w:ascii="Times New Roman" w:hAnsi="Times New Roman" w:cs="Times New Roman"/>
          <w:sz w:val="24"/>
          <w:szCs w:val="24"/>
        </w:rPr>
        <w:t xml:space="preserve">for breach </w:t>
      </w:r>
      <w:r w:rsidR="00E22627" w:rsidRPr="002A6081">
        <w:rPr>
          <w:rFonts w:ascii="Times New Roman" w:hAnsi="Times New Roman" w:cs="Times New Roman"/>
          <w:sz w:val="24"/>
          <w:szCs w:val="24"/>
        </w:rPr>
        <w:t>will have to prove</w:t>
      </w:r>
      <w:r w:rsidR="006D58D4" w:rsidRPr="002A6081">
        <w:rPr>
          <w:rFonts w:ascii="Times New Roman" w:hAnsi="Times New Roman" w:cs="Times New Roman"/>
          <w:sz w:val="24"/>
          <w:szCs w:val="24"/>
        </w:rPr>
        <w:t>: (</w:t>
      </w:r>
      <w:proofErr w:type="spellStart"/>
      <w:r w:rsidR="006D58D4" w:rsidRPr="002A6081">
        <w:rPr>
          <w:rFonts w:ascii="Times New Roman" w:hAnsi="Times New Roman" w:cs="Times New Roman"/>
          <w:sz w:val="24"/>
          <w:szCs w:val="24"/>
        </w:rPr>
        <w:t>i</w:t>
      </w:r>
      <w:proofErr w:type="spellEnd"/>
      <w:r w:rsidR="006D58D4" w:rsidRPr="002A6081">
        <w:rPr>
          <w:rFonts w:ascii="Times New Roman" w:hAnsi="Times New Roman" w:cs="Times New Roman"/>
          <w:sz w:val="24"/>
          <w:szCs w:val="24"/>
        </w:rPr>
        <w:t>)</w:t>
      </w:r>
      <w:r w:rsidR="00E22627" w:rsidRPr="002A6081">
        <w:rPr>
          <w:rFonts w:ascii="Times New Roman" w:hAnsi="Times New Roman" w:cs="Times New Roman"/>
          <w:sz w:val="24"/>
          <w:szCs w:val="24"/>
        </w:rPr>
        <w:t xml:space="preserve"> that a contract was created, </w:t>
      </w:r>
      <w:r w:rsidR="006D58D4" w:rsidRPr="002A6081">
        <w:rPr>
          <w:rFonts w:ascii="Times New Roman" w:hAnsi="Times New Roman" w:cs="Times New Roman"/>
          <w:sz w:val="24"/>
          <w:szCs w:val="24"/>
        </w:rPr>
        <w:t xml:space="preserve">(ii) </w:t>
      </w:r>
      <w:r w:rsidR="00E22627" w:rsidRPr="002A6081">
        <w:rPr>
          <w:rFonts w:ascii="Times New Roman" w:hAnsi="Times New Roman" w:cs="Times New Roman"/>
          <w:sz w:val="24"/>
          <w:szCs w:val="24"/>
        </w:rPr>
        <w:t>th</w:t>
      </w:r>
      <w:r w:rsidRPr="002A6081">
        <w:rPr>
          <w:rFonts w:ascii="Times New Roman" w:hAnsi="Times New Roman" w:cs="Times New Roman"/>
          <w:sz w:val="24"/>
          <w:szCs w:val="24"/>
        </w:rPr>
        <w:t>at the defendant’s duty was unconditional and they breached that duty</w:t>
      </w:r>
      <w:r w:rsidR="006D58D4" w:rsidRPr="002A6081">
        <w:rPr>
          <w:rFonts w:ascii="Times New Roman" w:hAnsi="Times New Roman" w:cs="Times New Roman"/>
          <w:sz w:val="24"/>
          <w:szCs w:val="24"/>
        </w:rPr>
        <w:t>;</w:t>
      </w:r>
      <w:r w:rsidR="00E22627" w:rsidRPr="002A6081">
        <w:rPr>
          <w:rFonts w:ascii="Times New Roman" w:hAnsi="Times New Roman" w:cs="Times New Roman"/>
          <w:sz w:val="24"/>
          <w:szCs w:val="24"/>
        </w:rPr>
        <w:t xml:space="preserve"> and </w:t>
      </w:r>
      <w:r w:rsidR="006D58D4" w:rsidRPr="002A6081">
        <w:rPr>
          <w:rFonts w:ascii="Times New Roman" w:hAnsi="Times New Roman" w:cs="Times New Roman"/>
          <w:sz w:val="24"/>
          <w:szCs w:val="24"/>
        </w:rPr>
        <w:t xml:space="preserve">(iii) </w:t>
      </w:r>
      <w:r w:rsidR="00CD2120" w:rsidRPr="002A6081">
        <w:rPr>
          <w:rFonts w:ascii="Times New Roman" w:hAnsi="Times New Roman" w:cs="Times New Roman"/>
          <w:sz w:val="24"/>
          <w:szCs w:val="24"/>
        </w:rPr>
        <w:t xml:space="preserve">that </w:t>
      </w:r>
      <w:r w:rsidR="00E22627" w:rsidRPr="002A6081">
        <w:rPr>
          <w:rFonts w:ascii="Times New Roman" w:hAnsi="Times New Roman" w:cs="Times New Roman"/>
          <w:sz w:val="24"/>
          <w:szCs w:val="24"/>
        </w:rPr>
        <w:t xml:space="preserve">the plaintiff has suffered </w:t>
      </w:r>
      <w:r w:rsidR="00CD2120" w:rsidRPr="002A6081">
        <w:rPr>
          <w:rFonts w:ascii="Times New Roman" w:hAnsi="Times New Roman" w:cs="Times New Roman"/>
          <w:sz w:val="24"/>
          <w:szCs w:val="24"/>
        </w:rPr>
        <w:t>damages for which they</w:t>
      </w:r>
      <w:r w:rsidR="00E22627" w:rsidRPr="002A6081">
        <w:rPr>
          <w:rFonts w:ascii="Times New Roman" w:hAnsi="Times New Roman" w:cs="Times New Roman"/>
          <w:sz w:val="24"/>
          <w:szCs w:val="24"/>
        </w:rPr>
        <w:t xml:space="preserve"> should be compensated or for which a court should grant some other relief. A defendant in a contract action might</w:t>
      </w:r>
      <w:r w:rsidRPr="002A6081">
        <w:rPr>
          <w:rFonts w:ascii="Times New Roman" w:hAnsi="Times New Roman" w:cs="Times New Roman"/>
          <w:sz w:val="24"/>
          <w:szCs w:val="24"/>
        </w:rPr>
        <w:t xml:space="preserve"> </w:t>
      </w:r>
      <w:r w:rsidR="00E22627" w:rsidRPr="002A6081">
        <w:rPr>
          <w:rFonts w:ascii="Times New Roman" w:hAnsi="Times New Roman" w:cs="Times New Roman"/>
          <w:sz w:val="24"/>
          <w:szCs w:val="24"/>
        </w:rPr>
        <w:t xml:space="preserve">have defenses that bar </w:t>
      </w:r>
      <w:r w:rsidRPr="002A6081">
        <w:rPr>
          <w:rFonts w:ascii="Times New Roman" w:hAnsi="Times New Roman" w:cs="Times New Roman"/>
          <w:sz w:val="24"/>
          <w:szCs w:val="24"/>
        </w:rPr>
        <w:t xml:space="preserve">enforcement of the </w:t>
      </w:r>
      <w:r w:rsidR="00E22627" w:rsidRPr="002A6081">
        <w:rPr>
          <w:rFonts w:ascii="Times New Roman" w:hAnsi="Times New Roman" w:cs="Times New Roman"/>
          <w:sz w:val="24"/>
          <w:szCs w:val="24"/>
        </w:rPr>
        <w:t xml:space="preserve">contract </w:t>
      </w:r>
      <w:r w:rsidRPr="002A6081">
        <w:rPr>
          <w:rFonts w:ascii="Times New Roman" w:hAnsi="Times New Roman" w:cs="Times New Roman"/>
          <w:sz w:val="24"/>
          <w:szCs w:val="24"/>
        </w:rPr>
        <w:t>or might</w:t>
      </w:r>
      <w:r w:rsidR="00E22627" w:rsidRPr="002A6081">
        <w:rPr>
          <w:rFonts w:ascii="Times New Roman" w:hAnsi="Times New Roman" w:cs="Times New Roman"/>
          <w:sz w:val="24"/>
          <w:szCs w:val="24"/>
        </w:rPr>
        <w:t xml:space="preserve"> claim circumstances </w:t>
      </w:r>
      <w:r w:rsidR="008D0901" w:rsidRPr="002A6081">
        <w:rPr>
          <w:rFonts w:ascii="Times New Roman" w:hAnsi="Times New Roman" w:cs="Times New Roman"/>
          <w:sz w:val="24"/>
          <w:szCs w:val="24"/>
        </w:rPr>
        <w:t xml:space="preserve">that </w:t>
      </w:r>
      <w:r w:rsidR="00E22627" w:rsidRPr="002A6081">
        <w:rPr>
          <w:rFonts w:ascii="Times New Roman" w:hAnsi="Times New Roman" w:cs="Times New Roman"/>
          <w:sz w:val="24"/>
          <w:szCs w:val="24"/>
        </w:rPr>
        <w:t>excuse nonperformance.</w:t>
      </w:r>
    </w:p>
    <w:p w14:paraId="2F83A96D" w14:textId="77777777" w:rsidR="000E7E55" w:rsidRPr="002A6081" w:rsidRDefault="00910AA8" w:rsidP="008F3AB2">
      <w:pPr>
        <w:jc w:val="both"/>
        <w:rPr>
          <w:rFonts w:ascii="Times New Roman" w:hAnsi="Times New Roman" w:cs="Times New Roman"/>
          <w:sz w:val="24"/>
          <w:szCs w:val="24"/>
        </w:rPr>
      </w:pPr>
      <w:r w:rsidRPr="002A6081">
        <w:rPr>
          <w:rFonts w:ascii="Times New Roman" w:hAnsi="Times New Roman" w:cs="Times New Roman"/>
          <w:sz w:val="24"/>
          <w:szCs w:val="24"/>
        </w:rPr>
        <w:t>Let’s look at</w:t>
      </w:r>
      <w:r w:rsidR="00633085" w:rsidRPr="002A6081">
        <w:rPr>
          <w:rFonts w:ascii="Times New Roman" w:hAnsi="Times New Roman" w:cs="Times New Roman"/>
          <w:sz w:val="24"/>
          <w:szCs w:val="24"/>
        </w:rPr>
        <w:t xml:space="preserve"> several</w:t>
      </w:r>
      <w:r w:rsidR="00AF04E8" w:rsidRPr="002A6081">
        <w:rPr>
          <w:rFonts w:ascii="Times New Roman" w:hAnsi="Times New Roman" w:cs="Times New Roman"/>
          <w:sz w:val="24"/>
          <w:szCs w:val="24"/>
        </w:rPr>
        <w:t xml:space="preserve"> </w:t>
      </w:r>
      <w:r w:rsidRPr="002A6081">
        <w:rPr>
          <w:rFonts w:ascii="Times New Roman" w:hAnsi="Times New Roman" w:cs="Times New Roman"/>
          <w:sz w:val="24"/>
          <w:szCs w:val="24"/>
        </w:rPr>
        <w:t>example</w:t>
      </w:r>
      <w:r w:rsidR="00633085" w:rsidRPr="002A6081">
        <w:rPr>
          <w:rFonts w:ascii="Times New Roman" w:hAnsi="Times New Roman" w:cs="Times New Roman"/>
          <w:sz w:val="24"/>
          <w:szCs w:val="24"/>
        </w:rPr>
        <w:t>s where the common law applies</w:t>
      </w:r>
      <w:r w:rsidRPr="002A6081">
        <w:rPr>
          <w:rFonts w:ascii="Times New Roman" w:hAnsi="Times New Roman" w:cs="Times New Roman"/>
          <w:sz w:val="24"/>
          <w:szCs w:val="24"/>
        </w:rPr>
        <w:t>.</w:t>
      </w:r>
      <w:r w:rsidR="009F5CE1" w:rsidRPr="002A6081">
        <w:rPr>
          <w:rFonts w:ascii="Times New Roman" w:hAnsi="Times New Roman" w:cs="Times New Roman"/>
          <w:sz w:val="24"/>
          <w:szCs w:val="24"/>
        </w:rPr>
        <w:t xml:space="preserve"> Since US contract law is state law, when you are in practice you will have to become familiar with the law of a particular state. But in law school, we learn general rules that have been adopted by most jurisdictions. Although in theory you would have to read thousands of cases to determine those rules, the Restatement has done all that work for us – the drafters synthesized the c</w:t>
      </w:r>
      <w:r w:rsidR="00CD2120" w:rsidRPr="002A6081">
        <w:rPr>
          <w:rFonts w:ascii="Times New Roman" w:hAnsi="Times New Roman" w:cs="Times New Roman"/>
          <w:sz w:val="24"/>
          <w:szCs w:val="24"/>
        </w:rPr>
        <w:t>as</w:t>
      </w:r>
      <w:r w:rsidR="009F5CE1" w:rsidRPr="002A6081">
        <w:rPr>
          <w:rFonts w:ascii="Times New Roman" w:hAnsi="Times New Roman" w:cs="Times New Roman"/>
          <w:sz w:val="24"/>
          <w:szCs w:val="24"/>
        </w:rPr>
        <w:t>es and restated them as black-letter rules. While it is a handy guide to the common law, keep in mind that the Restatement is a secondary source that courts do not have to follow</w:t>
      </w:r>
      <w:r w:rsidR="00CD2120" w:rsidRPr="002A6081">
        <w:rPr>
          <w:rFonts w:ascii="Times New Roman" w:hAnsi="Times New Roman" w:cs="Times New Roman"/>
          <w:sz w:val="24"/>
          <w:szCs w:val="24"/>
        </w:rPr>
        <w:t>.</w:t>
      </w:r>
    </w:p>
    <w:p w14:paraId="1EB91C56" w14:textId="78A1AA91" w:rsidR="000E7E55" w:rsidRPr="002A6081" w:rsidRDefault="00910AA8" w:rsidP="008F3AB2">
      <w:pPr>
        <w:contextualSpacing/>
        <w:jc w:val="both"/>
        <w:rPr>
          <w:rFonts w:ascii="Times New Roman" w:hAnsi="Times New Roman" w:cs="Times New Roman"/>
          <w:sz w:val="24"/>
          <w:szCs w:val="24"/>
        </w:rPr>
      </w:pPr>
      <w:r w:rsidRPr="002A6081">
        <w:rPr>
          <w:rFonts w:ascii="Times New Roman" w:hAnsi="Times New Roman" w:cs="Times New Roman"/>
          <w:sz w:val="24"/>
          <w:szCs w:val="24"/>
        </w:rPr>
        <w:t>Example 1. Henry, a handyman, agree</w:t>
      </w:r>
      <w:r w:rsidR="00CD2120" w:rsidRPr="002A6081">
        <w:rPr>
          <w:rFonts w:ascii="Times New Roman" w:hAnsi="Times New Roman" w:cs="Times New Roman"/>
          <w:sz w:val="24"/>
          <w:szCs w:val="24"/>
        </w:rPr>
        <w:t>d</w:t>
      </w:r>
      <w:r w:rsidRPr="002A6081">
        <w:rPr>
          <w:rFonts w:ascii="Times New Roman" w:hAnsi="Times New Roman" w:cs="Times New Roman"/>
          <w:sz w:val="24"/>
          <w:szCs w:val="24"/>
        </w:rPr>
        <w:t xml:space="preserve"> to repair Henrietta’s broken ceiling fan for $100. Henry repair</w:t>
      </w:r>
      <w:r w:rsidR="00CD2120" w:rsidRPr="002A6081">
        <w:rPr>
          <w:rFonts w:ascii="Times New Roman" w:hAnsi="Times New Roman" w:cs="Times New Roman"/>
          <w:sz w:val="24"/>
          <w:szCs w:val="24"/>
        </w:rPr>
        <w:t>ed</w:t>
      </w:r>
      <w:r w:rsidRPr="002A6081">
        <w:rPr>
          <w:rFonts w:ascii="Times New Roman" w:hAnsi="Times New Roman" w:cs="Times New Roman"/>
          <w:sz w:val="24"/>
          <w:szCs w:val="24"/>
        </w:rPr>
        <w:t xml:space="preserve"> the ceiling fan, but Henrietta </w:t>
      </w:r>
      <w:r w:rsidR="009F5CE1" w:rsidRPr="002A6081">
        <w:rPr>
          <w:rFonts w:ascii="Times New Roman" w:hAnsi="Times New Roman" w:cs="Times New Roman"/>
          <w:sz w:val="24"/>
          <w:szCs w:val="24"/>
        </w:rPr>
        <w:t>claim</w:t>
      </w:r>
      <w:r w:rsidR="00CD2120" w:rsidRPr="002A6081">
        <w:rPr>
          <w:rFonts w:ascii="Times New Roman" w:hAnsi="Times New Roman" w:cs="Times New Roman"/>
          <w:sz w:val="24"/>
          <w:szCs w:val="24"/>
        </w:rPr>
        <w:t>ed</w:t>
      </w:r>
      <w:r w:rsidR="009F5CE1" w:rsidRPr="002A6081">
        <w:rPr>
          <w:rFonts w:ascii="Times New Roman" w:hAnsi="Times New Roman" w:cs="Times New Roman"/>
          <w:sz w:val="24"/>
          <w:szCs w:val="24"/>
        </w:rPr>
        <w:t xml:space="preserve"> he did not do an adequate </w:t>
      </w:r>
      <w:r w:rsidR="00B32BDC" w:rsidRPr="002A6081">
        <w:rPr>
          <w:rFonts w:ascii="Times New Roman" w:hAnsi="Times New Roman" w:cs="Times New Roman"/>
          <w:sz w:val="24"/>
          <w:szCs w:val="24"/>
        </w:rPr>
        <w:t>j</w:t>
      </w:r>
      <w:r w:rsidR="009F5CE1" w:rsidRPr="002A6081">
        <w:rPr>
          <w:rFonts w:ascii="Times New Roman" w:hAnsi="Times New Roman" w:cs="Times New Roman"/>
          <w:sz w:val="24"/>
          <w:szCs w:val="24"/>
        </w:rPr>
        <w:t>ob and refuse</w:t>
      </w:r>
      <w:r w:rsidR="00CD2120" w:rsidRPr="002A6081">
        <w:rPr>
          <w:rFonts w:ascii="Times New Roman" w:hAnsi="Times New Roman" w:cs="Times New Roman"/>
          <w:sz w:val="24"/>
          <w:szCs w:val="24"/>
        </w:rPr>
        <w:t>d</w:t>
      </w:r>
      <w:r w:rsidR="009F5CE1" w:rsidRPr="002A6081">
        <w:rPr>
          <w:rFonts w:ascii="Times New Roman" w:hAnsi="Times New Roman" w:cs="Times New Roman"/>
          <w:sz w:val="24"/>
          <w:szCs w:val="24"/>
        </w:rPr>
        <w:t xml:space="preserve"> to </w:t>
      </w:r>
      <w:r w:rsidRPr="002A6081">
        <w:rPr>
          <w:rFonts w:ascii="Times New Roman" w:hAnsi="Times New Roman" w:cs="Times New Roman"/>
          <w:sz w:val="24"/>
          <w:szCs w:val="24"/>
        </w:rPr>
        <w:t xml:space="preserve">pay </w:t>
      </w:r>
      <w:r w:rsidRPr="002A6081">
        <w:rPr>
          <w:rFonts w:ascii="Times New Roman" w:hAnsi="Times New Roman" w:cs="Times New Roman"/>
          <w:sz w:val="24"/>
          <w:szCs w:val="24"/>
        </w:rPr>
        <w:lastRenderedPageBreak/>
        <w:t xml:space="preserve">him. </w:t>
      </w:r>
      <w:r w:rsidR="00CD2120" w:rsidRPr="002A6081">
        <w:rPr>
          <w:rFonts w:ascii="Times New Roman" w:hAnsi="Times New Roman" w:cs="Times New Roman"/>
          <w:sz w:val="24"/>
          <w:szCs w:val="24"/>
        </w:rPr>
        <w:t xml:space="preserve">Which law governs this dispute? It </w:t>
      </w:r>
      <w:r w:rsidRPr="002A6081">
        <w:rPr>
          <w:rFonts w:ascii="Times New Roman" w:hAnsi="Times New Roman" w:cs="Times New Roman"/>
          <w:sz w:val="24"/>
          <w:szCs w:val="24"/>
        </w:rPr>
        <w:t xml:space="preserve">would be governed by </w:t>
      </w:r>
      <w:r w:rsidR="00B32BDC" w:rsidRPr="002A6081">
        <w:rPr>
          <w:rFonts w:ascii="Times New Roman" w:hAnsi="Times New Roman" w:cs="Times New Roman"/>
          <w:sz w:val="24"/>
          <w:szCs w:val="24"/>
        </w:rPr>
        <w:t xml:space="preserve">the common </w:t>
      </w:r>
      <w:r w:rsidR="006D58D4" w:rsidRPr="002A6081">
        <w:rPr>
          <w:rFonts w:ascii="Times New Roman" w:hAnsi="Times New Roman" w:cs="Times New Roman"/>
          <w:sz w:val="24"/>
          <w:szCs w:val="24"/>
        </w:rPr>
        <w:t>law</w:t>
      </w:r>
      <w:r w:rsidR="00B32BDC" w:rsidRPr="002A6081">
        <w:rPr>
          <w:rFonts w:ascii="Times New Roman" w:hAnsi="Times New Roman" w:cs="Times New Roman"/>
          <w:sz w:val="24"/>
          <w:szCs w:val="24"/>
        </w:rPr>
        <w:t xml:space="preserve"> since it involves repair services. </w:t>
      </w:r>
      <w:r w:rsidR="006D58D4" w:rsidRPr="002A6081">
        <w:rPr>
          <w:rFonts w:ascii="Times New Roman" w:hAnsi="Times New Roman" w:cs="Times New Roman"/>
          <w:sz w:val="24"/>
          <w:szCs w:val="24"/>
        </w:rPr>
        <w:t xml:space="preserve">If Henry </w:t>
      </w:r>
      <w:r w:rsidR="00B32BDC" w:rsidRPr="002A6081">
        <w:rPr>
          <w:rFonts w:ascii="Times New Roman" w:hAnsi="Times New Roman" w:cs="Times New Roman"/>
          <w:sz w:val="24"/>
          <w:szCs w:val="24"/>
        </w:rPr>
        <w:t>brought</w:t>
      </w:r>
      <w:r w:rsidR="006D58D4" w:rsidRPr="002A6081">
        <w:rPr>
          <w:rFonts w:ascii="Times New Roman" w:hAnsi="Times New Roman" w:cs="Times New Roman"/>
          <w:sz w:val="24"/>
          <w:szCs w:val="24"/>
        </w:rPr>
        <w:t xml:space="preserve"> a claim</w:t>
      </w:r>
      <w:r w:rsidR="00B32BDC" w:rsidRPr="002A6081">
        <w:rPr>
          <w:rFonts w:ascii="Times New Roman" w:hAnsi="Times New Roman" w:cs="Times New Roman"/>
          <w:sz w:val="24"/>
          <w:szCs w:val="24"/>
        </w:rPr>
        <w:t xml:space="preserve">, he would have no difficulty proving that there was a contract and that Henrietta breached by not paying. Henrietta would </w:t>
      </w:r>
      <w:r w:rsidR="00A62A61" w:rsidRPr="002A6081">
        <w:rPr>
          <w:rFonts w:ascii="Times New Roman" w:hAnsi="Times New Roman" w:cs="Times New Roman"/>
          <w:sz w:val="24"/>
          <w:szCs w:val="24"/>
        </w:rPr>
        <w:t xml:space="preserve">counterclaim </w:t>
      </w:r>
      <w:r w:rsidR="00B32BDC" w:rsidRPr="002A6081">
        <w:rPr>
          <w:rFonts w:ascii="Times New Roman" w:hAnsi="Times New Roman" w:cs="Times New Roman"/>
          <w:sz w:val="24"/>
          <w:szCs w:val="24"/>
        </w:rPr>
        <w:t xml:space="preserve">that Henry breached </w:t>
      </w:r>
      <w:r w:rsidR="0054638B" w:rsidRPr="002A6081">
        <w:rPr>
          <w:rFonts w:ascii="Times New Roman" w:hAnsi="Times New Roman" w:cs="Times New Roman"/>
          <w:sz w:val="24"/>
          <w:szCs w:val="24"/>
        </w:rPr>
        <w:t>the</w:t>
      </w:r>
      <w:r w:rsidR="00B32BDC" w:rsidRPr="002A6081">
        <w:rPr>
          <w:rFonts w:ascii="Times New Roman" w:hAnsi="Times New Roman" w:cs="Times New Roman"/>
          <w:sz w:val="24"/>
          <w:szCs w:val="24"/>
        </w:rPr>
        <w:t xml:space="preserve"> implied duty to perform in a workmanlike manner and that she should recover the damages necessary to put her where she would have been if Henry had performed as he was obligated to. </w:t>
      </w:r>
    </w:p>
    <w:p w14:paraId="5B17C328" w14:textId="01045838" w:rsidR="00910AA8" w:rsidRPr="002A6081" w:rsidRDefault="00B32BDC" w:rsidP="008F3AB2">
      <w:pPr>
        <w:contextualSpacing/>
        <w:jc w:val="both"/>
        <w:rPr>
          <w:rFonts w:ascii="Times New Roman" w:hAnsi="Times New Roman" w:cs="Times New Roman"/>
          <w:sz w:val="24"/>
          <w:szCs w:val="24"/>
        </w:rPr>
      </w:pPr>
      <w:r w:rsidRPr="002A6081">
        <w:rPr>
          <w:rFonts w:ascii="Times New Roman" w:hAnsi="Times New Roman" w:cs="Times New Roman"/>
          <w:sz w:val="24"/>
          <w:szCs w:val="24"/>
        </w:rPr>
        <w:t xml:space="preserve">                                                                                                                                                                                                                                                                                                                                                                                                                                                                                                                                                                                                                                            </w:t>
      </w:r>
      <w:r w:rsidR="00910AA8" w:rsidRPr="002A6081">
        <w:rPr>
          <w:rFonts w:ascii="Times New Roman" w:hAnsi="Times New Roman" w:cs="Times New Roman"/>
          <w:sz w:val="24"/>
          <w:szCs w:val="24"/>
        </w:rPr>
        <w:t>Example 2. Eddie</w:t>
      </w:r>
      <w:r w:rsidR="00A62A61" w:rsidRPr="002A6081">
        <w:rPr>
          <w:rFonts w:ascii="Times New Roman" w:hAnsi="Times New Roman" w:cs="Times New Roman"/>
          <w:sz w:val="24"/>
          <w:szCs w:val="24"/>
        </w:rPr>
        <w:t xml:space="preserve"> </w:t>
      </w:r>
      <w:r w:rsidR="00910AA8" w:rsidRPr="002A6081">
        <w:rPr>
          <w:rFonts w:ascii="Times New Roman" w:hAnsi="Times New Roman" w:cs="Times New Roman"/>
          <w:sz w:val="24"/>
          <w:szCs w:val="24"/>
        </w:rPr>
        <w:t>agree</w:t>
      </w:r>
      <w:r w:rsidR="00CD2120" w:rsidRPr="002A6081">
        <w:rPr>
          <w:rFonts w:ascii="Times New Roman" w:hAnsi="Times New Roman" w:cs="Times New Roman"/>
          <w:sz w:val="24"/>
          <w:szCs w:val="24"/>
        </w:rPr>
        <w:t>d</w:t>
      </w:r>
      <w:r w:rsidR="00910AA8" w:rsidRPr="002A6081">
        <w:rPr>
          <w:rFonts w:ascii="Times New Roman" w:hAnsi="Times New Roman" w:cs="Times New Roman"/>
          <w:sz w:val="24"/>
          <w:szCs w:val="24"/>
        </w:rPr>
        <w:t xml:space="preserve"> to a</w:t>
      </w:r>
      <w:r w:rsidR="00CD2120" w:rsidRPr="002A6081">
        <w:rPr>
          <w:rFonts w:ascii="Times New Roman" w:hAnsi="Times New Roman" w:cs="Times New Roman"/>
          <w:sz w:val="24"/>
          <w:szCs w:val="24"/>
        </w:rPr>
        <w:t>n</w:t>
      </w:r>
      <w:r w:rsidR="00910AA8" w:rsidRPr="002A6081">
        <w:rPr>
          <w:rFonts w:ascii="Times New Roman" w:hAnsi="Times New Roman" w:cs="Times New Roman"/>
          <w:sz w:val="24"/>
          <w:szCs w:val="24"/>
        </w:rPr>
        <w:t xml:space="preserve"> employment contract with Big Company for an annual salary of $75,000. Big Company fire</w:t>
      </w:r>
      <w:r w:rsidR="00CD2120" w:rsidRPr="002A6081">
        <w:rPr>
          <w:rFonts w:ascii="Times New Roman" w:hAnsi="Times New Roman" w:cs="Times New Roman"/>
          <w:sz w:val="24"/>
          <w:szCs w:val="24"/>
        </w:rPr>
        <w:t>d</w:t>
      </w:r>
      <w:r w:rsidR="00910AA8" w:rsidRPr="002A6081">
        <w:rPr>
          <w:rFonts w:ascii="Times New Roman" w:hAnsi="Times New Roman" w:cs="Times New Roman"/>
          <w:sz w:val="24"/>
          <w:szCs w:val="24"/>
        </w:rPr>
        <w:t xml:space="preserve"> Eddie after six months</w:t>
      </w:r>
      <w:r w:rsidR="00CD2120" w:rsidRPr="002A6081">
        <w:rPr>
          <w:rFonts w:ascii="Times New Roman" w:hAnsi="Times New Roman" w:cs="Times New Roman"/>
          <w:sz w:val="24"/>
          <w:szCs w:val="24"/>
        </w:rPr>
        <w:t xml:space="preserve"> and Eddie protested</w:t>
      </w:r>
      <w:r w:rsidR="00910AA8" w:rsidRPr="002A6081">
        <w:rPr>
          <w:rFonts w:ascii="Times New Roman" w:hAnsi="Times New Roman" w:cs="Times New Roman"/>
          <w:sz w:val="24"/>
          <w:szCs w:val="24"/>
        </w:rPr>
        <w:t xml:space="preserve">. </w:t>
      </w:r>
      <w:r w:rsidR="00CD2120" w:rsidRPr="002A6081">
        <w:rPr>
          <w:rFonts w:ascii="Times New Roman" w:hAnsi="Times New Roman" w:cs="Times New Roman"/>
          <w:sz w:val="24"/>
          <w:szCs w:val="24"/>
        </w:rPr>
        <w:t xml:space="preserve">Which law governs this dispute? It </w:t>
      </w:r>
      <w:r w:rsidR="00910AA8" w:rsidRPr="002A6081">
        <w:rPr>
          <w:rFonts w:ascii="Times New Roman" w:hAnsi="Times New Roman" w:cs="Times New Roman"/>
          <w:sz w:val="24"/>
          <w:szCs w:val="24"/>
        </w:rPr>
        <w:t>would be governed by</w:t>
      </w:r>
      <w:r w:rsidR="006D58D4" w:rsidRPr="002A6081">
        <w:rPr>
          <w:rFonts w:ascii="Times New Roman" w:hAnsi="Times New Roman" w:cs="Times New Roman"/>
          <w:sz w:val="24"/>
          <w:szCs w:val="24"/>
        </w:rPr>
        <w:t xml:space="preserve"> </w:t>
      </w:r>
      <w:r w:rsidR="00A62A61" w:rsidRPr="002A6081">
        <w:rPr>
          <w:rFonts w:ascii="Times New Roman" w:hAnsi="Times New Roman" w:cs="Times New Roman"/>
          <w:sz w:val="24"/>
          <w:szCs w:val="24"/>
        </w:rPr>
        <w:t>t</w:t>
      </w:r>
      <w:r w:rsidR="006D58D4" w:rsidRPr="002A6081">
        <w:rPr>
          <w:rFonts w:ascii="Times New Roman" w:hAnsi="Times New Roman" w:cs="Times New Roman"/>
          <w:sz w:val="24"/>
          <w:szCs w:val="24"/>
        </w:rPr>
        <w:t xml:space="preserve">he common law </w:t>
      </w:r>
      <w:r w:rsidR="00A62A61" w:rsidRPr="002A6081">
        <w:rPr>
          <w:rFonts w:ascii="Times New Roman" w:hAnsi="Times New Roman" w:cs="Times New Roman"/>
          <w:sz w:val="24"/>
          <w:szCs w:val="24"/>
        </w:rPr>
        <w:t>since the transaction involves services.</w:t>
      </w:r>
      <w:r w:rsidR="006D58D4" w:rsidRPr="002A6081">
        <w:rPr>
          <w:rFonts w:ascii="Times New Roman" w:hAnsi="Times New Roman" w:cs="Times New Roman"/>
          <w:sz w:val="24"/>
          <w:szCs w:val="24"/>
        </w:rPr>
        <w:t xml:space="preserve"> </w:t>
      </w:r>
      <w:r w:rsidR="00A62A61" w:rsidRPr="002A6081">
        <w:rPr>
          <w:rFonts w:ascii="Times New Roman" w:hAnsi="Times New Roman" w:cs="Times New Roman"/>
          <w:sz w:val="24"/>
          <w:szCs w:val="24"/>
        </w:rPr>
        <w:t>T</w:t>
      </w:r>
      <w:r w:rsidR="006D58D4" w:rsidRPr="002A6081">
        <w:rPr>
          <w:rFonts w:ascii="Times New Roman" w:hAnsi="Times New Roman" w:cs="Times New Roman"/>
          <w:sz w:val="24"/>
          <w:szCs w:val="24"/>
        </w:rPr>
        <w:t>o bring a claim for breach of contract</w:t>
      </w:r>
      <w:r w:rsidR="00AA5653" w:rsidRPr="002A6081">
        <w:rPr>
          <w:rFonts w:ascii="Times New Roman" w:hAnsi="Times New Roman" w:cs="Times New Roman"/>
          <w:sz w:val="24"/>
          <w:szCs w:val="24"/>
        </w:rPr>
        <w:t>,</w:t>
      </w:r>
      <w:r w:rsidR="006D58D4" w:rsidRPr="002A6081">
        <w:rPr>
          <w:rFonts w:ascii="Times New Roman" w:hAnsi="Times New Roman" w:cs="Times New Roman"/>
          <w:sz w:val="24"/>
          <w:szCs w:val="24"/>
        </w:rPr>
        <w:t xml:space="preserve"> </w:t>
      </w:r>
      <w:r w:rsidR="00A62A61" w:rsidRPr="002A6081">
        <w:rPr>
          <w:rFonts w:ascii="Times New Roman" w:hAnsi="Times New Roman" w:cs="Times New Roman"/>
          <w:sz w:val="24"/>
          <w:szCs w:val="24"/>
        </w:rPr>
        <w:t>Eddie</w:t>
      </w:r>
      <w:r w:rsidR="006D58D4" w:rsidRPr="002A6081">
        <w:rPr>
          <w:rFonts w:ascii="Times New Roman" w:hAnsi="Times New Roman" w:cs="Times New Roman"/>
          <w:sz w:val="24"/>
          <w:szCs w:val="24"/>
        </w:rPr>
        <w:t xml:space="preserve"> would need to prove that he had a </w:t>
      </w:r>
      <w:r w:rsidR="00A62A61" w:rsidRPr="002A6081">
        <w:rPr>
          <w:rFonts w:ascii="Times New Roman" w:hAnsi="Times New Roman" w:cs="Times New Roman"/>
          <w:sz w:val="24"/>
          <w:szCs w:val="24"/>
        </w:rPr>
        <w:t xml:space="preserve">contract for a term, since an employer is generally free to discharge an at-will employee. He would then have to prove </w:t>
      </w:r>
      <w:r w:rsidR="006D58D4" w:rsidRPr="002A6081">
        <w:rPr>
          <w:rFonts w:ascii="Times New Roman" w:hAnsi="Times New Roman" w:cs="Times New Roman"/>
          <w:sz w:val="24"/>
          <w:szCs w:val="24"/>
        </w:rPr>
        <w:t xml:space="preserve">that Big Company breached </w:t>
      </w:r>
      <w:r w:rsidR="00A62A61" w:rsidRPr="002A6081">
        <w:rPr>
          <w:rFonts w:ascii="Times New Roman" w:hAnsi="Times New Roman" w:cs="Times New Roman"/>
          <w:sz w:val="24"/>
          <w:szCs w:val="24"/>
        </w:rPr>
        <w:t>the contract</w:t>
      </w:r>
      <w:r w:rsidR="00E06016" w:rsidRPr="002A6081">
        <w:rPr>
          <w:rFonts w:ascii="Times New Roman" w:hAnsi="Times New Roman" w:cs="Times New Roman"/>
          <w:sz w:val="24"/>
          <w:szCs w:val="24"/>
        </w:rPr>
        <w:t xml:space="preserve"> </w:t>
      </w:r>
      <w:r w:rsidR="006D58D4" w:rsidRPr="002A6081">
        <w:rPr>
          <w:rFonts w:ascii="Times New Roman" w:hAnsi="Times New Roman" w:cs="Times New Roman"/>
          <w:sz w:val="24"/>
          <w:szCs w:val="24"/>
        </w:rPr>
        <w:t>when it fired him</w:t>
      </w:r>
      <w:r w:rsidR="00A62A61" w:rsidRPr="002A6081">
        <w:rPr>
          <w:rFonts w:ascii="Times New Roman" w:hAnsi="Times New Roman" w:cs="Times New Roman"/>
          <w:sz w:val="24"/>
          <w:szCs w:val="24"/>
        </w:rPr>
        <w:t xml:space="preserve">; for example, that it discharged him without </w:t>
      </w:r>
      <w:proofErr w:type="gramStart"/>
      <w:r w:rsidR="00A62A61" w:rsidRPr="002A6081">
        <w:rPr>
          <w:rFonts w:ascii="Times New Roman" w:hAnsi="Times New Roman" w:cs="Times New Roman"/>
          <w:sz w:val="24"/>
          <w:szCs w:val="24"/>
        </w:rPr>
        <w:t>cause</w:t>
      </w:r>
      <w:proofErr w:type="gramEnd"/>
      <w:r w:rsidR="00A62A61" w:rsidRPr="002A6081">
        <w:rPr>
          <w:rFonts w:ascii="Times New Roman" w:hAnsi="Times New Roman" w:cs="Times New Roman"/>
          <w:sz w:val="24"/>
          <w:szCs w:val="24"/>
        </w:rPr>
        <w:t>,</w:t>
      </w:r>
      <w:r w:rsidR="006D58D4" w:rsidRPr="002A6081">
        <w:rPr>
          <w:rFonts w:ascii="Times New Roman" w:hAnsi="Times New Roman" w:cs="Times New Roman"/>
          <w:sz w:val="24"/>
          <w:szCs w:val="24"/>
        </w:rPr>
        <w:t xml:space="preserve"> and that he should be compensated </w:t>
      </w:r>
      <w:r w:rsidR="00AF04E8" w:rsidRPr="002A6081">
        <w:rPr>
          <w:rFonts w:ascii="Times New Roman" w:hAnsi="Times New Roman" w:cs="Times New Roman"/>
          <w:sz w:val="24"/>
          <w:szCs w:val="24"/>
        </w:rPr>
        <w:t xml:space="preserve">by getting </w:t>
      </w:r>
      <w:r w:rsidR="00A62A61" w:rsidRPr="002A6081">
        <w:rPr>
          <w:rFonts w:ascii="Times New Roman" w:hAnsi="Times New Roman" w:cs="Times New Roman"/>
          <w:sz w:val="24"/>
          <w:szCs w:val="24"/>
        </w:rPr>
        <w:t>the salary he would have had for the remainder of the term.</w:t>
      </w:r>
      <w:r w:rsidR="006D58D4" w:rsidRPr="002A6081">
        <w:rPr>
          <w:rFonts w:ascii="Times New Roman" w:hAnsi="Times New Roman" w:cs="Times New Roman"/>
          <w:sz w:val="24"/>
          <w:szCs w:val="24"/>
        </w:rPr>
        <w:t xml:space="preserve"> Big Company might claim that Eddie was fired </w:t>
      </w:r>
      <w:r w:rsidR="00A62A61" w:rsidRPr="002A6081">
        <w:rPr>
          <w:rFonts w:ascii="Times New Roman" w:hAnsi="Times New Roman" w:cs="Times New Roman"/>
          <w:sz w:val="24"/>
          <w:szCs w:val="24"/>
        </w:rPr>
        <w:t xml:space="preserve">for cause, but if the court found that Big Company was in breach, Big Company could still try to prove that </w:t>
      </w:r>
      <w:r w:rsidR="00633085" w:rsidRPr="002A6081">
        <w:rPr>
          <w:rFonts w:ascii="Times New Roman" w:hAnsi="Times New Roman" w:cs="Times New Roman"/>
          <w:sz w:val="24"/>
          <w:szCs w:val="24"/>
        </w:rPr>
        <w:t xml:space="preserve">Eddie failed to properly mitigate damages if </w:t>
      </w:r>
      <w:r w:rsidR="00A62A61" w:rsidRPr="002A6081">
        <w:rPr>
          <w:rFonts w:ascii="Times New Roman" w:hAnsi="Times New Roman" w:cs="Times New Roman"/>
          <w:sz w:val="24"/>
          <w:szCs w:val="24"/>
        </w:rPr>
        <w:t>he</w:t>
      </w:r>
      <w:r w:rsidR="00633085" w:rsidRPr="002A6081">
        <w:rPr>
          <w:rFonts w:ascii="Times New Roman" w:hAnsi="Times New Roman" w:cs="Times New Roman"/>
          <w:sz w:val="24"/>
          <w:szCs w:val="24"/>
        </w:rPr>
        <w:t xml:space="preserve"> didn</w:t>
      </w:r>
      <w:r w:rsidR="00E06016" w:rsidRPr="002A6081">
        <w:rPr>
          <w:rFonts w:ascii="Times New Roman" w:hAnsi="Times New Roman" w:cs="Times New Roman"/>
          <w:sz w:val="24"/>
          <w:szCs w:val="24"/>
        </w:rPr>
        <w:t>’</w:t>
      </w:r>
      <w:r w:rsidR="00633085" w:rsidRPr="002A6081">
        <w:rPr>
          <w:rFonts w:ascii="Times New Roman" w:hAnsi="Times New Roman" w:cs="Times New Roman"/>
          <w:sz w:val="24"/>
          <w:szCs w:val="24"/>
        </w:rPr>
        <w:t>t seek other employment</w:t>
      </w:r>
      <w:r w:rsidR="006D58D4" w:rsidRPr="002A6081">
        <w:rPr>
          <w:rFonts w:ascii="Times New Roman" w:hAnsi="Times New Roman" w:cs="Times New Roman"/>
          <w:sz w:val="24"/>
          <w:szCs w:val="24"/>
        </w:rPr>
        <w:t>.</w:t>
      </w:r>
    </w:p>
    <w:p w14:paraId="3CC5C8B2" w14:textId="77777777" w:rsidR="00956162" w:rsidRPr="002A6081" w:rsidRDefault="00956162" w:rsidP="008F3AB2">
      <w:pPr>
        <w:contextualSpacing/>
        <w:jc w:val="both"/>
        <w:rPr>
          <w:rFonts w:ascii="Times New Roman" w:hAnsi="Times New Roman" w:cs="Times New Roman"/>
          <w:sz w:val="24"/>
          <w:szCs w:val="24"/>
        </w:rPr>
      </w:pPr>
    </w:p>
    <w:p w14:paraId="2EEDA982" w14:textId="00362EBC" w:rsidR="00BD3FD2" w:rsidRPr="002A6081" w:rsidRDefault="00CD2120" w:rsidP="008F3AB2">
      <w:pPr>
        <w:jc w:val="both"/>
        <w:rPr>
          <w:rFonts w:ascii="Times New Roman" w:hAnsi="Times New Roman" w:cs="Times New Roman"/>
          <w:sz w:val="24"/>
          <w:szCs w:val="24"/>
        </w:rPr>
      </w:pPr>
      <w:r w:rsidRPr="002A6081">
        <w:rPr>
          <w:rFonts w:ascii="Times New Roman" w:hAnsi="Times New Roman" w:cs="Times New Roman"/>
          <w:sz w:val="24"/>
          <w:szCs w:val="24"/>
        </w:rPr>
        <w:t xml:space="preserve">Let’s now look at some examples governed by </w:t>
      </w:r>
      <w:r w:rsidR="00910AA8" w:rsidRPr="002A6081">
        <w:rPr>
          <w:rFonts w:ascii="Times New Roman" w:hAnsi="Times New Roman" w:cs="Times New Roman"/>
          <w:sz w:val="24"/>
          <w:szCs w:val="24"/>
        </w:rPr>
        <w:t xml:space="preserve">UCC </w:t>
      </w:r>
      <w:r w:rsidRPr="002A6081">
        <w:rPr>
          <w:rFonts w:ascii="Times New Roman" w:hAnsi="Times New Roman" w:cs="Times New Roman"/>
          <w:sz w:val="24"/>
          <w:szCs w:val="24"/>
        </w:rPr>
        <w:t xml:space="preserve">Article 2, which applies to the sale of goods. Remember that the UCC applies to </w:t>
      </w:r>
      <w:r w:rsidRPr="002A6081">
        <w:rPr>
          <w:rFonts w:ascii="Times New Roman" w:hAnsi="Times New Roman" w:cs="Times New Roman"/>
          <w:i/>
          <w:iCs/>
          <w:sz w:val="24"/>
          <w:szCs w:val="24"/>
        </w:rPr>
        <w:t xml:space="preserve">all </w:t>
      </w:r>
      <w:r w:rsidRPr="002A6081">
        <w:rPr>
          <w:rFonts w:ascii="Times New Roman" w:hAnsi="Times New Roman" w:cs="Times New Roman"/>
          <w:sz w:val="24"/>
          <w:szCs w:val="24"/>
        </w:rPr>
        <w:t xml:space="preserve">transactions for the sale of goods. However, some of its rules apply only to merchants, so you have to read the rule carefully to see if it is applicable to particular facts. </w:t>
      </w:r>
    </w:p>
    <w:p w14:paraId="7AA6C445" w14:textId="2A6F454D" w:rsidR="006E1D50" w:rsidRPr="002A6081" w:rsidRDefault="009B68AA" w:rsidP="008F3AB2">
      <w:pPr>
        <w:jc w:val="both"/>
        <w:rPr>
          <w:rFonts w:ascii="Times New Roman" w:hAnsi="Times New Roman" w:cs="Times New Roman"/>
          <w:sz w:val="24"/>
          <w:szCs w:val="24"/>
        </w:rPr>
      </w:pPr>
      <w:r w:rsidRPr="002A6081">
        <w:rPr>
          <w:rFonts w:ascii="Times New Roman" w:hAnsi="Times New Roman" w:cs="Times New Roman"/>
          <w:sz w:val="24"/>
          <w:szCs w:val="24"/>
        </w:rPr>
        <w:t xml:space="preserve">Because Article 2 applies to transactions in goods, it is important to know </w:t>
      </w:r>
      <w:r w:rsidR="005D40A5" w:rsidRPr="002A6081">
        <w:rPr>
          <w:rFonts w:ascii="Times New Roman" w:hAnsi="Times New Roman" w:cs="Times New Roman"/>
          <w:sz w:val="24"/>
          <w:szCs w:val="24"/>
        </w:rPr>
        <w:t xml:space="preserve">what </w:t>
      </w:r>
      <w:r w:rsidR="00AA5653" w:rsidRPr="002A6081">
        <w:rPr>
          <w:rFonts w:ascii="Times New Roman" w:hAnsi="Times New Roman" w:cs="Times New Roman"/>
          <w:sz w:val="24"/>
          <w:szCs w:val="24"/>
        </w:rPr>
        <w:t>goods are</w:t>
      </w:r>
      <w:r w:rsidRPr="002A6081">
        <w:rPr>
          <w:rFonts w:ascii="Times New Roman" w:hAnsi="Times New Roman" w:cs="Times New Roman"/>
          <w:sz w:val="24"/>
          <w:szCs w:val="24"/>
        </w:rPr>
        <w:t>. Goods for purposes of Article 2 are anything that is movable. Examples of things that are movable</w:t>
      </w:r>
      <w:r w:rsidR="00CD2120" w:rsidRPr="002A6081">
        <w:rPr>
          <w:rFonts w:ascii="Times New Roman" w:hAnsi="Times New Roman" w:cs="Times New Roman"/>
          <w:sz w:val="24"/>
          <w:szCs w:val="24"/>
        </w:rPr>
        <w:t xml:space="preserve"> </w:t>
      </w:r>
      <w:r w:rsidRPr="002A6081">
        <w:rPr>
          <w:rFonts w:ascii="Times New Roman" w:hAnsi="Times New Roman" w:cs="Times New Roman"/>
          <w:sz w:val="24"/>
          <w:szCs w:val="24"/>
        </w:rPr>
        <w:t xml:space="preserve">would include books, computers, furniture, clothing, </w:t>
      </w:r>
      <w:proofErr w:type="gramStart"/>
      <w:r w:rsidRPr="002A6081">
        <w:rPr>
          <w:rFonts w:ascii="Times New Roman" w:hAnsi="Times New Roman" w:cs="Times New Roman"/>
          <w:sz w:val="24"/>
          <w:szCs w:val="24"/>
        </w:rPr>
        <w:t>electronics</w:t>
      </w:r>
      <w:proofErr w:type="gramEnd"/>
      <w:r w:rsidRPr="002A6081">
        <w:rPr>
          <w:rFonts w:ascii="Times New Roman" w:hAnsi="Times New Roman" w:cs="Times New Roman"/>
          <w:sz w:val="24"/>
          <w:szCs w:val="24"/>
        </w:rPr>
        <w:t xml:space="preserve"> and food. Transactions that do not involve goods are governed by the common law, but sometimes there are </w:t>
      </w:r>
      <w:r w:rsidR="00CD2120" w:rsidRPr="002A6081">
        <w:rPr>
          <w:rFonts w:ascii="Times New Roman" w:hAnsi="Times New Roman" w:cs="Times New Roman"/>
          <w:sz w:val="24"/>
          <w:szCs w:val="24"/>
        </w:rPr>
        <w:t>hybri</w:t>
      </w:r>
      <w:r w:rsidRPr="002A6081">
        <w:rPr>
          <w:rFonts w:ascii="Times New Roman" w:hAnsi="Times New Roman" w:cs="Times New Roman"/>
          <w:sz w:val="24"/>
          <w:szCs w:val="24"/>
        </w:rPr>
        <w:t xml:space="preserve">d transactions that </w:t>
      </w:r>
      <w:r w:rsidR="00CD2120" w:rsidRPr="002A6081">
        <w:rPr>
          <w:rFonts w:ascii="Times New Roman" w:hAnsi="Times New Roman" w:cs="Times New Roman"/>
          <w:sz w:val="24"/>
          <w:szCs w:val="24"/>
        </w:rPr>
        <w:t>involve both a good and something else</w:t>
      </w:r>
      <w:r w:rsidRPr="002A6081">
        <w:rPr>
          <w:rFonts w:ascii="Times New Roman" w:hAnsi="Times New Roman" w:cs="Times New Roman"/>
          <w:sz w:val="24"/>
          <w:szCs w:val="24"/>
        </w:rPr>
        <w:t>.</w:t>
      </w:r>
      <w:r w:rsidR="00CD2120" w:rsidRPr="002A6081">
        <w:rPr>
          <w:rFonts w:ascii="Times New Roman" w:hAnsi="Times New Roman" w:cs="Times New Roman"/>
          <w:sz w:val="24"/>
          <w:szCs w:val="24"/>
        </w:rPr>
        <w:t xml:space="preserve"> The rule in those cases is somewhat complicated, as we will see.</w:t>
      </w:r>
      <w:r w:rsidRPr="002A6081">
        <w:rPr>
          <w:rFonts w:ascii="Times New Roman" w:hAnsi="Times New Roman" w:cs="Times New Roman"/>
          <w:sz w:val="24"/>
          <w:szCs w:val="24"/>
        </w:rPr>
        <w:t xml:space="preserve"> </w:t>
      </w:r>
    </w:p>
    <w:p w14:paraId="755EDF52" w14:textId="0AB11781" w:rsidR="00CD2120" w:rsidRPr="002A6081" w:rsidRDefault="00CD2120" w:rsidP="008F3AB2">
      <w:pPr>
        <w:jc w:val="both"/>
        <w:rPr>
          <w:rFonts w:ascii="Times New Roman" w:hAnsi="Times New Roman" w:cs="Times New Roman"/>
          <w:sz w:val="24"/>
          <w:szCs w:val="24"/>
        </w:rPr>
      </w:pPr>
      <w:r w:rsidRPr="002A6081">
        <w:rPr>
          <w:rFonts w:ascii="Times New Roman" w:hAnsi="Times New Roman" w:cs="Times New Roman"/>
          <w:sz w:val="24"/>
          <w:szCs w:val="24"/>
        </w:rPr>
        <w:t xml:space="preserve">Example 3. Mary, a 16-year-old bought a car from John for $3000. A short while later, Mary regretted the decision and </w:t>
      </w:r>
      <w:proofErr w:type="gramStart"/>
      <w:r w:rsidRPr="002A6081">
        <w:rPr>
          <w:rFonts w:ascii="Times New Roman" w:hAnsi="Times New Roman" w:cs="Times New Roman"/>
          <w:sz w:val="24"/>
          <w:szCs w:val="24"/>
        </w:rPr>
        <w:t>wants</w:t>
      </w:r>
      <w:proofErr w:type="gramEnd"/>
      <w:r w:rsidRPr="002A6081">
        <w:rPr>
          <w:rFonts w:ascii="Times New Roman" w:hAnsi="Times New Roman" w:cs="Times New Roman"/>
          <w:sz w:val="24"/>
          <w:szCs w:val="24"/>
        </w:rPr>
        <w:t xml:space="preserve"> to get out of the transaction. Can she? Because a car is a good, this is a UCC transaction. However, you will search the UCC in vain for a rule on contracts with minors. So in that case, we go to the common law for the rule and we find that a minor can generally avoid a contract they entered into while they were a minor.</w:t>
      </w:r>
    </w:p>
    <w:p w14:paraId="471C20A9" w14:textId="14E57929" w:rsidR="00CD2120" w:rsidRPr="002A6081" w:rsidRDefault="00CD2120" w:rsidP="008F3AB2">
      <w:pPr>
        <w:jc w:val="both"/>
        <w:rPr>
          <w:rFonts w:ascii="Times New Roman" w:hAnsi="Times New Roman" w:cs="Times New Roman"/>
          <w:sz w:val="24"/>
          <w:szCs w:val="24"/>
        </w:rPr>
      </w:pPr>
      <w:r w:rsidRPr="002A6081">
        <w:rPr>
          <w:rFonts w:ascii="Times New Roman" w:hAnsi="Times New Roman" w:cs="Times New Roman"/>
          <w:sz w:val="24"/>
          <w:szCs w:val="24"/>
        </w:rPr>
        <w:t xml:space="preserve">Example 4. Joanne told her neighbor she was interested in buying her car. The neighbor sent her an email that stated, “I offer to sell you my car for $5000. To give you time to think it over, I will keep the offer open for a week.” Three days later, Joanne learned that the neighbor had sold the car. Joanne went to her and said, “You told me you would keep that offer open for a week. It is therefore still open, and I accept.” Since the neighbor can’t perform, is she in breach? The general rule is that an offeror can revoke an offer anytime before acceptance. This is a UCC transaction, and the UCC has a rule that a firm offer can’t be revoked during the time stated. A firm offer has </w:t>
      </w:r>
      <w:r w:rsidRPr="002A6081">
        <w:rPr>
          <w:rFonts w:ascii="Times New Roman" w:hAnsi="Times New Roman" w:cs="Times New Roman"/>
          <w:sz w:val="24"/>
          <w:szCs w:val="24"/>
        </w:rPr>
        <w:lastRenderedPageBreak/>
        <w:t xml:space="preserve">to be in writing, and the statute called UETA, the Uniform Electronic Transactions Act, tells us that an electronic transaction such as an email qualifies as a writing. However, the UCC firm offer </w:t>
      </w:r>
      <w:proofErr w:type="gramStart"/>
      <w:r w:rsidRPr="002A6081">
        <w:rPr>
          <w:rFonts w:ascii="Times New Roman" w:hAnsi="Times New Roman" w:cs="Times New Roman"/>
          <w:sz w:val="24"/>
          <w:szCs w:val="24"/>
        </w:rPr>
        <w:t>rule also states</w:t>
      </w:r>
      <w:proofErr w:type="gramEnd"/>
      <w:r w:rsidRPr="002A6081">
        <w:rPr>
          <w:rFonts w:ascii="Times New Roman" w:hAnsi="Times New Roman" w:cs="Times New Roman"/>
          <w:sz w:val="24"/>
          <w:szCs w:val="24"/>
        </w:rPr>
        <w:t xml:space="preserve"> that it only applies to offers from merchants. Since the neighbor is not a car merchant, the exception does not apply and the neighbor was free to revoke the offer.</w:t>
      </w:r>
    </w:p>
    <w:p w14:paraId="48CFA0AD" w14:textId="4EB732EF" w:rsidR="00C64AA4" w:rsidRPr="002A6081" w:rsidRDefault="00D25228" w:rsidP="00A00EE8">
      <w:pPr>
        <w:jc w:val="both"/>
        <w:rPr>
          <w:rFonts w:ascii="Times New Roman" w:hAnsi="Times New Roman" w:cs="Times New Roman"/>
          <w:sz w:val="24"/>
          <w:szCs w:val="24"/>
        </w:rPr>
      </w:pPr>
      <w:r w:rsidRPr="002A6081">
        <w:rPr>
          <w:rFonts w:ascii="Times New Roman" w:hAnsi="Times New Roman" w:cs="Times New Roman"/>
          <w:sz w:val="24"/>
          <w:szCs w:val="24"/>
        </w:rPr>
        <w:t xml:space="preserve">Example </w:t>
      </w:r>
      <w:r w:rsidR="00CD2120" w:rsidRPr="002A6081">
        <w:rPr>
          <w:rFonts w:ascii="Times New Roman" w:hAnsi="Times New Roman" w:cs="Times New Roman"/>
          <w:sz w:val="24"/>
          <w:szCs w:val="24"/>
        </w:rPr>
        <w:t>5</w:t>
      </w:r>
      <w:r w:rsidR="00331CC4" w:rsidRPr="002A6081">
        <w:rPr>
          <w:rFonts w:ascii="Times New Roman" w:hAnsi="Times New Roman" w:cs="Times New Roman"/>
          <w:sz w:val="24"/>
          <w:szCs w:val="24"/>
        </w:rPr>
        <w:t xml:space="preserve">. </w:t>
      </w:r>
      <w:r w:rsidR="002D1C79" w:rsidRPr="002A6081">
        <w:rPr>
          <w:rFonts w:ascii="Times New Roman" w:hAnsi="Times New Roman" w:cs="Times New Roman"/>
          <w:sz w:val="24"/>
          <w:szCs w:val="24"/>
        </w:rPr>
        <w:t>Tessa orally promise</w:t>
      </w:r>
      <w:r w:rsidR="00CD2120" w:rsidRPr="002A6081">
        <w:rPr>
          <w:rFonts w:ascii="Times New Roman" w:hAnsi="Times New Roman" w:cs="Times New Roman"/>
          <w:sz w:val="24"/>
          <w:szCs w:val="24"/>
        </w:rPr>
        <w:t>d</w:t>
      </w:r>
      <w:r w:rsidR="002D1C79" w:rsidRPr="002A6081">
        <w:rPr>
          <w:rFonts w:ascii="Times New Roman" w:hAnsi="Times New Roman" w:cs="Times New Roman"/>
          <w:sz w:val="24"/>
          <w:szCs w:val="24"/>
        </w:rPr>
        <w:t xml:space="preserve"> to purchase from William his copy of </w:t>
      </w:r>
      <w:r w:rsidR="00CD2120" w:rsidRPr="002A6081">
        <w:rPr>
          <w:rFonts w:ascii="Times New Roman" w:hAnsi="Times New Roman" w:cs="Times New Roman"/>
          <w:sz w:val="24"/>
          <w:szCs w:val="24"/>
        </w:rPr>
        <w:t>Contract Law for Dummies</w:t>
      </w:r>
      <w:r w:rsidR="002D1C79" w:rsidRPr="002A6081">
        <w:rPr>
          <w:rFonts w:ascii="Times New Roman" w:hAnsi="Times New Roman" w:cs="Times New Roman"/>
          <w:sz w:val="24"/>
          <w:szCs w:val="24"/>
        </w:rPr>
        <w:t xml:space="preserve"> for $10</w:t>
      </w:r>
      <w:r w:rsidR="00CD2120" w:rsidRPr="002A6081">
        <w:rPr>
          <w:rFonts w:ascii="Times New Roman" w:hAnsi="Times New Roman" w:cs="Times New Roman"/>
          <w:sz w:val="24"/>
          <w:szCs w:val="24"/>
        </w:rPr>
        <w:t xml:space="preserve"> and William orally agreed to sell it</w:t>
      </w:r>
      <w:r w:rsidR="006C288C" w:rsidRPr="002A6081">
        <w:rPr>
          <w:rFonts w:ascii="Times New Roman" w:hAnsi="Times New Roman" w:cs="Times New Roman"/>
          <w:sz w:val="24"/>
          <w:szCs w:val="24"/>
        </w:rPr>
        <w:t xml:space="preserve">. </w:t>
      </w:r>
      <w:r w:rsidR="00CD2120" w:rsidRPr="002A6081">
        <w:rPr>
          <w:rFonts w:ascii="Times New Roman" w:hAnsi="Times New Roman" w:cs="Times New Roman"/>
          <w:sz w:val="24"/>
          <w:szCs w:val="24"/>
        </w:rPr>
        <w:t xml:space="preserve">Was a contract formed? </w:t>
      </w:r>
      <w:r w:rsidR="006C288C" w:rsidRPr="002A6081">
        <w:rPr>
          <w:rFonts w:ascii="Times New Roman" w:hAnsi="Times New Roman" w:cs="Times New Roman"/>
          <w:sz w:val="24"/>
          <w:szCs w:val="24"/>
        </w:rPr>
        <w:t>A</w:t>
      </w:r>
      <w:r w:rsidR="006502D8" w:rsidRPr="002A6081">
        <w:rPr>
          <w:rFonts w:ascii="Times New Roman" w:hAnsi="Times New Roman" w:cs="Times New Roman"/>
          <w:sz w:val="24"/>
          <w:szCs w:val="24"/>
        </w:rPr>
        <w:t xml:space="preserve"> book is movable, so it is a good</w:t>
      </w:r>
      <w:r w:rsidR="00CD2120" w:rsidRPr="002A6081">
        <w:rPr>
          <w:rFonts w:ascii="Times New Roman" w:hAnsi="Times New Roman" w:cs="Times New Roman"/>
          <w:sz w:val="24"/>
          <w:szCs w:val="24"/>
        </w:rPr>
        <w:t xml:space="preserve">, so this contract is governed by the UCC. Oral contracts are generally enforceable unless there is an exception, and no exception applies here. A contract was formed. </w:t>
      </w:r>
    </w:p>
    <w:p w14:paraId="68F02CBF" w14:textId="05431C1B" w:rsidR="003E6B0C" w:rsidRPr="002A6081" w:rsidRDefault="00D25228" w:rsidP="00A00EE8">
      <w:pPr>
        <w:jc w:val="both"/>
        <w:rPr>
          <w:rFonts w:ascii="Times New Roman" w:hAnsi="Times New Roman" w:cs="Times New Roman"/>
          <w:sz w:val="24"/>
          <w:szCs w:val="24"/>
        </w:rPr>
      </w:pPr>
      <w:r w:rsidRPr="002A6081">
        <w:rPr>
          <w:rFonts w:ascii="Times New Roman" w:hAnsi="Times New Roman" w:cs="Times New Roman"/>
          <w:sz w:val="24"/>
          <w:szCs w:val="24"/>
        </w:rPr>
        <w:t xml:space="preserve">Example </w:t>
      </w:r>
      <w:r w:rsidR="00CD2120" w:rsidRPr="002A6081">
        <w:rPr>
          <w:rFonts w:ascii="Times New Roman" w:hAnsi="Times New Roman" w:cs="Times New Roman"/>
          <w:sz w:val="24"/>
          <w:szCs w:val="24"/>
        </w:rPr>
        <w:t>6</w:t>
      </w:r>
      <w:r w:rsidR="00BD796B" w:rsidRPr="002A6081">
        <w:rPr>
          <w:rFonts w:ascii="Times New Roman" w:hAnsi="Times New Roman" w:cs="Times New Roman"/>
          <w:sz w:val="24"/>
          <w:szCs w:val="24"/>
        </w:rPr>
        <w:t xml:space="preserve">. </w:t>
      </w:r>
      <w:r w:rsidR="00CD2120" w:rsidRPr="002A6081">
        <w:rPr>
          <w:rFonts w:ascii="Times New Roman" w:hAnsi="Times New Roman" w:cs="Times New Roman"/>
          <w:sz w:val="24"/>
          <w:szCs w:val="24"/>
        </w:rPr>
        <w:t xml:space="preserve">Abigail hired a contractor to build a deck on her house. The contractor said he would charge $15,000, of which $8,000 was for the wood and other materials and $7,000 was for his labor. When he was finished, Abigail complained that a number of the boards were warped. Would this dispute be governed by the UCC? This is a hybrid transaction, since it involves both goods and services. Prior to the 2022 Amendments to the UCC, there was no statute that governed, but now § 2-102 governs hybrid transactions. It tells us to first determine which part of the contract predominates. Even though the cost of the goods exceeded the cost of the services, I think a court would likely find that the services predominate because Abigail did not primarily buy a pile of wood and ask </w:t>
      </w:r>
      <w:r w:rsidR="00B026D6" w:rsidRPr="002A6081">
        <w:rPr>
          <w:rFonts w:ascii="Times New Roman" w:hAnsi="Times New Roman" w:cs="Times New Roman"/>
          <w:sz w:val="24"/>
          <w:szCs w:val="24"/>
        </w:rPr>
        <w:t xml:space="preserve">for </w:t>
      </w:r>
      <w:r w:rsidR="00CD2120" w:rsidRPr="002A6081">
        <w:rPr>
          <w:rFonts w:ascii="Times New Roman" w:hAnsi="Times New Roman" w:cs="Times New Roman"/>
          <w:sz w:val="24"/>
          <w:szCs w:val="24"/>
        </w:rPr>
        <w:t xml:space="preserve">it to be used for a deck; she contracted for the services of having a deck built, for which the contractor used the wood. In that case, if the services predominate, we would still apply the UCC rules that apply to the goods part of the transaction. </w:t>
      </w:r>
      <w:r w:rsidR="00B42791" w:rsidRPr="002A6081">
        <w:rPr>
          <w:rFonts w:ascii="Times New Roman" w:hAnsi="Times New Roman" w:cs="Times New Roman"/>
          <w:sz w:val="24"/>
          <w:szCs w:val="24"/>
        </w:rPr>
        <w:t xml:space="preserve">While all of Article 2 of the UCC applies to the sale of goods, the distinction is between those parts of Article 2 that apply to goods as opposed to those that apply to the contract as a whole. </w:t>
      </w:r>
      <w:r w:rsidR="00CD2120" w:rsidRPr="002A6081">
        <w:rPr>
          <w:rFonts w:ascii="Times New Roman" w:hAnsi="Times New Roman" w:cs="Times New Roman"/>
          <w:sz w:val="24"/>
          <w:szCs w:val="24"/>
        </w:rPr>
        <w:t>Therefore</w:t>
      </w:r>
      <w:r w:rsidR="00B026D6" w:rsidRPr="002A6081">
        <w:rPr>
          <w:rFonts w:ascii="Times New Roman" w:hAnsi="Times New Roman" w:cs="Times New Roman"/>
          <w:sz w:val="24"/>
          <w:szCs w:val="24"/>
        </w:rPr>
        <w:t>,</w:t>
      </w:r>
      <w:r w:rsidR="00CD2120" w:rsidRPr="002A6081">
        <w:rPr>
          <w:rFonts w:ascii="Times New Roman" w:hAnsi="Times New Roman" w:cs="Times New Roman"/>
          <w:sz w:val="24"/>
          <w:szCs w:val="24"/>
        </w:rPr>
        <w:t xml:space="preserve"> the UCC would apply to a dispute about the wood.</w:t>
      </w:r>
    </w:p>
    <w:p w14:paraId="70203E40" w14:textId="1958257E" w:rsidR="00CD2120" w:rsidRPr="002A6081" w:rsidRDefault="00CD2120" w:rsidP="00A00EE8">
      <w:pPr>
        <w:jc w:val="both"/>
        <w:rPr>
          <w:rFonts w:ascii="Times New Roman" w:hAnsi="Times New Roman" w:cs="Times New Roman"/>
          <w:sz w:val="24"/>
          <w:szCs w:val="24"/>
        </w:rPr>
      </w:pPr>
      <w:r w:rsidRPr="002A6081">
        <w:rPr>
          <w:rFonts w:ascii="Times New Roman" w:hAnsi="Times New Roman" w:cs="Times New Roman"/>
          <w:sz w:val="24"/>
          <w:szCs w:val="24"/>
        </w:rPr>
        <w:t xml:space="preserve">Example 7. Jose bought a computer that came loaded with software. One of the software programs did not function and Jose brought a claim against the seller. Would this dispute be governed by the UCC? This is a hybrid transaction, since it involves both goods and software. Prior to the 2022 Amendments to the UCC, there was no statute that governed, but now § 2-102 governs hybrid transactions. It tells us to first determine which part of the contract predominates. I think a court would likely find that the goods part predominates, since Jose was primarily buying a computer. In that case, if the goods predominate, then we apply the UCC to the entire transaction unless there is a more appropriate body of law. For example, if we were in one of the few jurisdictions that has enacted UCITA, the Uniform Computer Information Transactions Act, then it would be appropriate to apply that body of law to a dispute about software. But in most jurisdictions, we would apply the UCC. </w:t>
      </w:r>
    </w:p>
    <w:p w14:paraId="0EB7CA80" w14:textId="786D7C86" w:rsidR="003322A8" w:rsidRPr="002A6081" w:rsidRDefault="00CD2120" w:rsidP="008F3AB2">
      <w:pPr>
        <w:jc w:val="both"/>
        <w:rPr>
          <w:rFonts w:ascii="Times New Roman" w:hAnsi="Times New Roman" w:cs="Times New Roman"/>
          <w:sz w:val="24"/>
          <w:szCs w:val="24"/>
        </w:rPr>
      </w:pPr>
      <w:r w:rsidRPr="002A6081">
        <w:rPr>
          <w:rFonts w:ascii="Times New Roman" w:hAnsi="Times New Roman" w:cs="Times New Roman"/>
          <w:sz w:val="24"/>
          <w:szCs w:val="24"/>
        </w:rPr>
        <w:t>In conclusion, you should now be able to explain the basic issues involved in a contract claim. And</w:t>
      </w:r>
      <w:r w:rsidR="00FC4D38" w:rsidRPr="002A6081">
        <w:rPr>
          <w:rFonts w:ascii="Times New Roman" w:hAnsi="Times New Roman" w:cs="Times New Roman"/>
          <w:sz w:val="24"/>
          <w:szCs w:val="24"/>
        </w:rPr>
        <w:t>,</w:t>
      </w:r>
      <w:r w:rsidRPr="002A6081">
        <w:rPr>
          <w:rFonts w:ascii="Times New Roman" w:hAnsi="Times New Roman" w:cs="Times New Roman"/>
          <w:sz w:val="24"/>
          <w:szCs w:val="24"/>
        </w:rPr>
        <w:t xml:space="preserve"> when you are faced with a contract law issue, you should be able to determine whether the applicable law is the common law or the UCC.</w:t>
      </w:r>
    </w:p>
    <w:p w14:paraId="2102EA31" w14:textId="3AC24615" w:rsidR="00175EAB" w:rsidRPr="002A6081" w:rsidRDefault="001E0CB8" w:rsidP="00BC34A5">
      <w:pPr>
        <w:jc w:val="both"/>
        <w:rPr>
          <w:rFonts w:ascii="Times New Roman" w:hAnsi="Times New Roman" w:cs="Times New Roman"/>
          <w:sz w:val="24"/>
          <w:szCs w:val="24"/>
        </w:rPr>
      </w:pPr>
      <w:r w:rsidRPr="002A6081">
        <w:rPr>
          <w:rFonts w:ascii="Times New Roman" w:hAnsi="Times New Roman" w:cs="Times New Roman"/>
          <w:sz w:val="24"/>
          <w:szCs w:val="24"/>
        </w:rPr>
        <w:t xml:space="preserve">I hope you’ve enjoyed this podcast on </w:t>
      </w:r>
      <w:r w:rsidR="00ED2613" w:rsidRPr="002A6081">
        <w:rPr>
          <w:rFonts w:ascii="Times New Roman" w:hAnsi="Times New Roman" w:cs="Times New Roman"/>
          <w:sz w:val="24"/>
          <w:szCs w:val="24"/>
        </w:rPr>
        <w:t xml:space="preserve">the </w:t>
      </w:r>
      <w:r w:rsidR="006502D8" w:rsidRPr="002A6081">
        <w:rPr>
          <w:rFonts w:ascii="Times New Roman" w:hAnsi="Times New Roman" w:cs="Times New Roman"/>
          <w:sz w:val="24"/>
          <w:szCs w:val="24"/>
        </w:rPr>
        <w:t xml:space="preserve">Overview and Sources of </w:t>
      </w:r>
      <w:r w:rsidR="00FC4D38" w:rsidRPr="002A6081">
        <w:rPr>
          <w:rFonts w:ascii="Times New Roman" w:hAnsi="Times New Roman" w:cs="Times New Roman"/>
          <w:sz w:val="24"/>
          <w:szCs w:val="24"/>
        </w:rPr>
        <w:t xml:space="preserve">Contract </w:t>
      </w:r>
      <w:r w:rsidR="006502D8" w:rsidRPr="002A6081">
        <w:rPr>
          <w:rFonts w:ascii="Times New Roman" w:hAnsi="Times New Roman" w:cs="Times New Roman"/>
          <w:sz w:val="24"/>
          <w:szCs w:val="24"/>
        </w:rPr>
        <w:t>Law</w:t>
      </w:r>
      <w:r w:rsidRPr="002A6081">
        <w:rPr>
          <w:rFonts w:ascii="Times New Roman" w:hAnsi="Times New Roman" w:cs="Times New Roman"/>
          <w:sz w:val="24"/>
          <w:szCs w:val="24"/>
        </w:rPr>
        <w:t>.</w:t>
      </w:r>
    </w:p>
    <w:p w14:paraId="7DDE6CD9" w14:textId="77777777" w:rsidR="003C0588" w:rsidRPr="002A6081" w:rsidRDefault="003C0588" w:rsidP="003C0588">
      <w:pPr>
        <w:jc w:val="both"/>
        <w:rPr>
          <w:rFonts w:ascii="Times New Roman" w:hAnsi="Times New Roman" w:cs="Times New Roman"/>
          <w:sz w:val="24"/>
          <w:szCs w:val="24"/>
        </w:rPr>
      </w:pPr>
      <w:r w:rsidRPr="002A6081">
        <w:rPr>
          <w:rFonts w:ascii="Times New Roman" w:hAnsi="Times New Roman" w:cs="Times New Roman"/>
          <w:sz w:val="24"/>
          <w:szCs w:val="24"/>
        </w:rPr>
        <w:t xml:space="preserve">Lawdibles are produced and distributed by CALI, The Center for Computer-Assisted Legal Instruction. Find more Lawdibles at www.cali.org/lawdibles. Send your questions and feedback to </w:t>
      </w:r>
      <w:r w:rsidRPr="002A6081">
        <w:rPr>
          <w:rFonts w:ascii="Times New Roman" w:hAnsi="Times New Roman" w:cs="Times New Roman"/>
          <w:sz w:val="24"/>
          <w:szCs w:val="24"/>
        </w:rPr>
        <w:lastRenderedPageBreak/>
        <w:t xml:space="preserve">lawdibles@cali.org. The Lawdibles theme music is “Ask Me No Question” by </w:t>
      </w:r>
      <w:hyperlink r:id="rId7" w:history="1">
        <w:r w:rsidRPr="002A6081">
          <w:rPr>
            <w:rStyle w:val="Hyperlink"/>
            <w:rFonts w:ascii="Times New Roman" w:hAnsi="Times New Roman" w:cs="Times New Roman"/>
            <w:sz w:val="24"/>
            <w:szCs w:val="24"/>
          </w:rPr>
          <w:t>Learning Music</w:t>
        </w:r>
      </w:hyperlink>
      <w:r w:rsidRPr="002A6081">
        <w:rPr>
          <w:rFonts w:ascii="Times New Roman" w:hAnsi="Times New Roman" w:cs="Times New Roman"/>
          <w:sz w:val="24"/>
          <w:szCs w:val="24"/>
        </w:rPr>
        <w:t>. Lawdibles are for educational purposes only. Please seek an attorney if you need legal advice.</w:t>
      </w:r>
    </w:p>
    <w:p w14:paraId="5902CA06" w14:textId="77777777" w:rsidR="003C0588" w:rsidRPr="002A6081" w:rsidRDefault="003C0588" w:rsidP="003C0588">
      <w:pPr>
        <w:jc w:val="both"/>
        <w:rPr>
          <w:rFonts w:ascii="Times New Roman" w:hAnsi="Times New Roman" w:cs="Times New Roman"/>
          <w:sz w:val="24"/>
          <w:szCs w:val="24"/>
        </w:rPr>
      </w:pPr>
      <w:r w:rsidRPr="002A6081">
        <w:rPr>
          <w:rFonts w:ascii="Times New Roman" w:hAnsi="Times New Roman" w:cs="Times New Roman"/>
          <w:sz w:val="24"/>
          <w:szCs w:val="24"/>
        </w:rPr>
        <w:t xml:space="preserve"> CREDIT: Ask Me No Question by Learning Music is licensed under an </w:t>
      </w:r>
      <w:hyperlink r:id="rId8" w:history="1">
        <w:r w:rsidRPr="002A6081">
          <w:rPr>
            <w:rStyle w:val="Hyperlink"/>
            <w:rFonts w:ascii="Times New Roman" w:hAnsi="Times New Roman" w:cs="Times New Roman"/>
            <w:sz w:val="24"/>
            <w:szCs w:val="24"/>
          </w:rPr>
          <w:t>Attribution-Noncommercial-Share Alike 3.0 United States License.</w:t>
        </w:r>
      </w:hyperlink>
    </w:p>
    <w:p w14:paraId="7E78DDB5" w14:textId="77777777" w:rsidR="003C0588" w:rsidRPr="00A46D1B" w:rsidRDefault="003C0588" w:rsidP="00BC34A5">
      <w:pPr>
        <w:jc w:val="both"/>
        <w:rPr>
          <w:rFonts w:ascii="Times New Roman" w:hAnsi="Times New Roman" w:cs="Times New Roman"/>
          <w:sz w:val="28"/>
          <w:szCs w:val="28"/>
        </w:rPr>
      </w:pPr>
    </w:p>
    <w:sectPr w:rsidR="003C0588" w:rsidRPr="00A46D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6765" w14:textId="77777777" w:rsidR="00E608FF" w:rsidRDefault="00E608FF" w:rsidP="00EC0111">
      <w:pPr>
        <w:spacing w:after="0" w:line="240" w:lineRule="auto"/>
      </w:pPr>
      <w:r>
        <w:separator/>
      </w:r>
    </w:p>
  </w:endnote>
  <w:endnote w:type="continuationSeparator" w:id="0">
    <w:p w14:paraId="754AA254" w14:textId="77777777" w:rsidR="00E608FF" w:rsidRDefault="00E608FF" w:rsidP="00EC0111">
      <w:pPr>
        <w:spacing w:after="0" w:line="240" w:lineRule="auto"/>
      </w:pPr>
      <w:r>
        <w:continuationSeparator/>
      </w:r>
    </w:p>
  </w:endnote>
  <w:endnote w:type="continuationNotice" w:id="1">
    <w:p w14:paraId="4B3C3F02" w14:textId="77777777" w:rsidR="00E608FF" w:rsidRDefault="00E60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70FA" w14:textId="77777777" w:rsidR="003C0588" w:rsidRDefault="003C0588" w:rsidP="00EC0111">
    <w:pPr>
      <w:pStyle w:val="Footer"/>
      <w:rPr>
        <w:caps/>
      </w:rPr>
    </w:pPr>
  </w:p>
  <w:p w14:paraId="3964A839" w14:textId="78780BE5" w:rsidR="00F44A3F" w:rsidRDefault="003C0588" w:rsidP="003C0588">
    <w:pPr>
      <w:pStyle w:val="Foote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Overview and Sources of Contract Law</w:t>
    </w:r>
    <w:r w:rsidR="00F44A3F">
      <w:t xml:space="preserve">.     </w:t>
    </w:r>
    <w:r w:rsidR="00F44A3F">
      <w:tab/>
    </w:r>
    <w:r w:rsidR="00F44A3F" w:rsidRPr="00007F1E">
      <w:rPr>
        <w:rFonts w:cs="Arial"/>
        <w:color w:val="000000" w:themeColor="text1"/>
        <w:sz w:val="21"/>
        <w:szCs w:val="21"/>
      </w:rPr>
      <w:t xml:space="preserve">Page </w:t>
    </w:r>
    <w:r w:rsidR="00F44A3F" w:rsidRPr="00007F1E">
      <w:rPr>
        <w:rFonts w:cs="Arial"/>
        <w:bCs/>
        <w:color w:val="000000" w:themeColor="text1"/>
        <w:sz w:val="21"/>
        <w:szCs w:val="21"/>
      </w:rPr>
      <w:fldChar w:fldCharType="begin"/>
    </w:r>
    <w:r w:rsidR="00F44A3F" w:rsidRPr="00007F1E">
      <w:rPr>
        <w:rFonts w:cs="Arial"/>
        <w:bCs/>
        <w:color w:val="000000" w:themeColor="text1"/>
        <w:sz w:val="21"/>
        <w:szCs w:val="21"/>
      </w:rPr>
      <w:instrText xml:space="preserve"> PAGE  \* Arabic  \* MERGEFORMAT </w:instrText>
    </w:r>
    <w:r w:rsidR="00F44A3F" w:rsidRPr="00007F1E">
      <w:rPr>
        <w:rFonts w:cs="Arial"/>
        <w:bCs/>
        <w:color w:val="000000" w:themeColor="text1"/>
        <w:sz w:val="21"/>
        <w:szCs w:val="21"/>
      </w:rPr>
      <w:fldChar w:fldCharType="separate"/>
    </w:r>
    <w:r w:rsidR="00F44A3F">
      <w:rPr>
        <w:rFonts w:cs="Arial"/>
        <w:bCs/>
        <w:color w:val="000000" w:themeColor="text1"/>
        <w:sz w:val="21"/>
        <w:szCs w:val="21"/>
      </w:rPr>
      <w:t>1</w:t>
    </w:r>
    <w:r w:rsidR="00F44A3F" w:rsidRPr="00007F1E">
      <w:rPr>
        <w:rFonts w:cs="Arial"/>
        <w:bCs/>
        <w:color w:val="000000" w:themeColor="text1"/>
        <w:sz w:val="21"/>
        <w:szCs w:val="21"/>
      </w:rPr>
      <w:fldChar w:fldCharType="end"/>
    </w:r>
    <w:r w:rsidR="00F44A3F" w:rsidRPr="00007F1E">
      <w:rPr>
        <w:rFonts w:cs="Arial"/>
        <w:color w:val="000000" w:themeColor="text1"/>
        <w:sz w:val="21"/>
        <w:szCs w:val="21"/>
      </w:rPr>
      <w:t xml:space="preserve"> of </w:t>
    </w:r>
    <w:r w:rsidR="00F44A3F" w:rsidRPr="00007F1E">
      <w:rPr>
        <w:rFonts w:cs="Arial"/>
        <w:bCs/>
        <w:color w:val="000000" w:themeColor="text1"/>
        <w:sz w:val="21"/>
        <w:szCs w:val="21"/>
      </w:rPr>
      <w:fldChar w:fldCharType="begin"/>
    </w:r>
    <w:r w:rsidR="00F44A3F" w:rsidRPr="00007F1E">
      <w:rPr>
        <w:rFonts w:cs="Arial"/>
        <w:bCs/>
        <w:color w:val="000000" w:themeColor="text1"/>
        <w:sz w:val="21"/>
        <w:szCs w:val="21"/>
      </w:rPr>
      <w:instrText xml:space="preserve"> NUMPAGES  \* Arabic  \* MERGEFORMAT </w:instrText>
    </w:r>
    <w:r w:rsidR="00F44A3F" w:rsidRPr="00007F1E">
      <w:rPr>
        <w:rFonts w:cs="Arial"/>
        <w:bCs/>
        <w:color w:val="000000" w:themeColor="text1"/>
        <w:sz w:val="21"/>
        <w:szCs w:val="21"/>
      </w:rPr>
      <w:fldChar w:fldCharType="separate"/>
    </w:r>
    <w:r w:rsidR="00F44A3F">
      <w:rPr>
        <w:rFonts w:cs="Arial"/>
        <w:bCs/>
        <w:color w:val="000000" w:themeColor="text1"/>
        <w:sz w:val="21"/>
        <w:szCs w:val="21"/>
      </w:rPr>
      <w:t>4</w:t>
    </w:r>
    <w:r w:rsidR="00F44A3F" w:rsidRPr="00007F1E">
      <w:rPr>
        <w:rFonts w:cs="Arial"/>
        <w:bCs/>
        <w:color w:val="000000" w:themeColor="text1"/>
        <w:sz w:val="21"/>
        <w:szCs w:val="21"/>
      </w:rPr>
      <w:fldChar w:fldCharType="end"/>
    </w:r>
  </w:p>
  <w:p w14:paraId="7EBC1AE8" w14:textId="0945E729" w:rsidR="003C0588" w:rsidRPr="00095C05" w:rsidRDefault="00F44A3F" w:rsidP="003C0588">
    <w:pPr>
      <w:pStyle w:val="Footer"/>
      <w:rPr>
        <w:rFonts w:cs="Arial"/>
        <w:color w:val="000000"/>
        <w:sz w:val="21"/>
        <w:szCs w:val="21"/>
      </w:rPr>
    </w:pPr>
    <w:r>
      <w:t>Original by Jennifer S. Martin; revised and re-recorded by Scott J. Burnham.</w:t>
    </w:r>
    <w:r w:rsidR="003C0588">
      <w:rPr>
        <w:rFonts w:cs="Arial"/>
        <w:color w:val="000000" w:themeColor="text1"/>
        <w:sz w:val="21"/>
        <w:szCs w:val="21"/>
      </w:rPr>
      <w:tab/>
    </w:r>
  </w:p>
  <w:p w14:paraId="66DE023C" w14:textId="67B73ACA" w:rsidR="00EC0111" w:rsidRDefault="003C0588">
    <w:pPr>
      <w:pStyle w:val="Footer"/>
    </w:pPr>
    <w:r w:rsidRPr="00095C05">
      <w:rPr>
        <w:rFonts w:cs="Arial"/>
        <w:color w:val="000000"/>
        <w:sz w:val="21"/>
        <w:szCs w:val="21"/>
      </w:rPr>
      <w:t>© 20</w:t>
    </w:r>
    <w:r w:rsidR="002A6081">
      <w:rPr>
        <w:rFonts w:cs="Arial"/>
        <w:color w:val="000000"/>
        <w:sz w:val="21"/>
        <w:szCs w:val="21"/>
      </w:rPr>
      <w:t>25</w:t>
    </w:r>
    <w:r w:rsidRPr="00095C05">
      <w:rPr>
        <w:rFonts w:cs="Arial"/>
        <w:color w:val="000000"/>
        <w:sz w:val="21"/>
        <w:szCs w:val="21"/>
      </w:rPr>
      <w:t xml:space="preserve">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DAF56" w14:textId="77777777" w:rsidR="00E608FF" w:rsidRDefault="00E608FF" w:rsidP="00EC0111">
      <w:pPr>
        <w:spacing w:after="0" w:line="240" w:lineRule="auto"/>
      </w:pPr>
      <w:r>
        <w:separator/>
      </w:r>
    </w:p>
  </w:footnote>
  <w:footnote w:type="continuationSeparator" w:id="0">
    <w:p w14:paraId="6CFE2FB4" w14:textId="77777777" w:rsidR="00E608FF" w:rsidRDefault="00E608FF" w:rsidP="00EC0111">
      <w:pPr>
        <w:spacing w:after="0" w:line="240" w:lineRule="auto"/>
      </w:pPr>
      <w:r>
        <w:continuationSeparator/>
      </w:r>
    </w:p>
  </w:footnote>
  <w:footnote w:type="continuationNotice" w:id="1">
    <w:p w14:paraId="34B9D6D5" w14:textId="77777777" w:rsidR="00E608FF" w:rsidRDefault="00E608F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B88B0A-6C31-4E88-9C92-C7411E548D18}"/>
    <w:docVar w:name="dgnword-eventsink" w:val="988029185168"/>
  </w:docVars>
  <w:rsids>
    <w:rsidRoot w:val="00020B9D"/>
    <w:rsid w:val="00015AA2"/>
    <w:rsid w:val="00020B9D"/>
    <w:rsid w:val="0002436A"/>
    <w:rsid w:val="00035EAE"/>
    <w:rsid w:val="00043251"/>
    <w:rsid w:val="00044298"/>
    <w:rsid w:val="00044E29"/>
    <w:rsid w:val="000514ED"/>
    <w:rsid w:val="00052F2E"/>
    <w:rsid w:val="00053C0A"/>
    <w:rsid w:val="00053E2E"/>
    <w:rsid w:val="000644B5"/>
    <w:rsid w:val="000735C6"/>
    <w:rsid w:val="00092B77"/>
    <w:rsid w:val="000A7CA3"/>
    <w:rsid w:val="000B6AD3"/>
    <w:rsid w:val="000C0584"/>
    <w:rsid w:val="000E1AB1"/>
    <w:rsid w:val="000E289F"/>
    <w:rsid w:val="000E7E55"/>
    <w:rsid w:val="00100542"/>
    <w:rsid w:val="00102BE9"/>
    <w:rsid w:val="00134E87"/>
    <w:rsid w:val="00150CA0"/>
    <w:rsid w:val="00161B0F"/>
    <w:rsid w:val="00174A18"/>
    <w:rsid w:val="00175EAB"/>
    <w:rsid w:val="00191231"/>
    <w:rsid w:val="001A06B6"/>
    <w:rsid w:val="001A5F0A"/>
    <w:rsid w:val="001A7D85"/>
    <w:rsid w:val="001B071D"/>
    <w:rsid w:val="001E0CB8"/>
    <w:rsid w:val="00202A04"/>
    <w:rsid w:val="00205E38"/>
    <w:rsid w:val="00206BD3"/>
    <w:rsid w:val="002102CD"/>
    <w:rsid w:val="00222FA5"/>
    <w:rsid w:val="0022309F"/>
    <w:rsid w:val="002235D2"/>
    <w:rsid w:val="00237142"/>
    <w:rsid w:val="00237A3B"/>
    <w:rsid w:val="00237DFD"/>
    <w:rsid w:val="00242727"/>
    <w:rsid w:val="00244DF1"/>
    <w:rsid w:val="00247782"/>
    <w:rsid w:val="002537F6"/>
    <w:rsid w:val="00257897"/>
    <w:rsid w:val="002652FF"/>
    <w:rsid w:val="00270CB7"/>
    <w:rsid w:val="0028297F"/>
    <w:rsid w:val="0028394D"/>
    <w:rsid w:val="00283D6E"/>
    <w:rsid w:val="002A1CAF"/>
    <w:rsid w:val="002A5978"/>
    <w:rsid w:val="002A6081"/>
    <w:rsid w:val="002A6880"/>
    <w:rsid w:val="002A6956"/>
    <w:rsid w:val="002B153D"/>
    <w:rsid w:val="002B7A58"/>
    <w:rsid w:val="002C4089"/>
    <w:rsid w:val="002D1C79"/>
    <w:rsid w:val="002D2A27"/>
    <w:rsid w:val="002E6019"/>
    <w:rsid w:val="002E6E22"/>
    <w:rsid w:val="002E7F63"/>
    <w:rsid w:val="00301E3D"/>
    <w:rsid w:val="003040A4"/>
    <w:rsid w:val="00310AAB"/>
    <w:rsid w:val="00323806"/>
    <w:rsid w:val="003246DF"/>
    <w:rsid w:val="003275D0"/>
    <w:rsid w:val="00331CC4"/>
    <w:rsid w:val="003322A8"/>
    <w:rsid w:val="00333033"/>
    <w:rsid w:val="00342485"/>
    <w:rsid w:val="00343E08"/>
    <w:rsid w:val="003454AF"/>
    <w:rsid w:val="00351ABF"/>
    <w:rsid w:val="003625D4"/>
    <w:rsid w:val="003665C4"/>
    <w:rsid w:val="003669A0"/>
    <w:rsid w:val="00366B90"/>
    <w:rsid w:val="00366DF4"/>
    <w:rsid w:val="00371ACE"/>
    <w:rsid w:val="00383282"/>
    <w:rsid w:val="00384EF0"/>
    <w:rsid w:val="00391A01"/>
    <w:rsid w:val="003B1246"/>
    <w:rsid w:val="003B42EF"/>
    <w:rsid w:val="003B588D"/>
    <w:rsid w:val="003B6519"/>
    <w:rsid w:val="003C0588"/>
    <w:rsid w:val="003D4771"/>
    <w:rsid w:val="003E6B0C"/>
    <w:rsid w:val="00412D4D"/>
    <w:rsid w:val="0041525C"/>
    <w:rsid w:val="00416DA4"/>
    <w:rsid w:val="00425CFC"/>
    <w:rsid w:val="00427189"/>
    <w:rsid w:val="0042746A"/>
    <w:rsid w:val="00430C1A"/>
    <w:rsid w:val="00437C40"/>
    <w:rsid w:val="00437EB2"/>
    <w:rsid w:val="004402DC"/>
    <w:rsid w:val="00442360"/>
    <w:rsid w:val="0045048D"/>
    <w:rsid w:val="004618B9"/>
    <w:rsid w:val="004651C5"/>
    <w:rsid w:val="00470E7F"/>
    <w:rsid w:val="00475FE4"/>
    <w:rsid w:val="004B76D2"/>
    <w:rsid w:val="004B7FCA"/>
    <w:rsid w:val="004C4562"/>
    <w:rsid w:val="004C4ABA"/>
    <w:rsid w:val="004C711A"/>
    <w:rsid w:val="004D46CD"/>
    <w:rsid w:val="004E0349"/>
    <w:rsid w:val="004E15A9"/>
    <w:rsid w:val="004E2A64"/>
    <w:rsid w:val="004E2BF8"/>
    <w:rsid w:val="004E5C22"/>
    <w:rsid w:val="00501CBE"/>
    <w:rsid w:val="00502359"/>
    <w:rsid w:val="0051099E"/>
    <w:rsid w:val="00537047"/>
    <w:rsid w:val="005454BE"/>
    <w:rsid w:val="0054638B"/>
    <w:rsid w:val="00551873"/>
    <w:rsid w:val="0057178A"/>
    <w:rsid w:val="00582804"/>
    <w:rsid w:val="005834A3"/>
    <w:rsid w:val="00585614"/>
    <w:rsid w:val="005942A9"/>
    <w:rsid w:val="0059517B"/>
    <w:rsid w:val="0059772C"/>
    <w:rsid w:val="005A33ED"/>
    <w:rsid w:val="005A4039"/>
    <w:rsid w:val="005D0FDB"/>
    <w:rsid w:val="005D1A15"/>
    <w:rsid w:val="005D1EEA"/>
    <w:rsid w:val="005D40A5"/>
    <w:rsid w:val="00617C7E"/>
    <w:rsid w:val="0062420D"/>
    <w:rsid w:val="00633085"/>
    <w:rsid w:val="006453C8"/>
    <w:rsid w:val="006502D8"/>
    <w:rsid w:val="00661D5B"/>
    <w:rsid w:val="00673B8F"/>
    <w:rsid w:val="006871BE"/>
    <w:rsid w:val="00691B0E"/>
    <w:rsid w:val="00694BC8"/>
    <w:rsid w:val="006C288C"/>
    <w:rsid w:val="006C389D"/>
    <w:rsid w:val="006C5C52"/>
    <w:rsid w:val="006D58D4"/>
    <w:rsid w:val="006E1D50"/>
    <w:rsid w:val="006E54C3"/>
    <w:rsid w:val="00702D92"/>
    <w:rsid w:val="007049A8"/>
    <w:rsid w:val="00705409"/>
    <w:rsid w:val="00731FF1"/>
    <w:rsid w:val="00752F41"/>
    <w:rsid w:val="00761621"/>
    <w:rsid w:val="00775DBB"/>
    <w:rsid w:val="00781F5E"/>
    <w:rsid w:val="00783D8A"/>
    <w:rsid w:val="007A6CA7"/>
    <w:rsid w:val="007B0E3A"/>
    <w:rsid w:val="007B7A20"/>
    <w:rsid w:val="007C0A60"/>
    <w:rsid w:val="007C0E1F"/>
    <w:rsid w:val="007C3966"/>
    <w:rsid w:val="007C668A"/>
    <w:rsid w:val="007C79BA"/>
    <w:rsid w:val="007E3A6E"/>
    <w:rsid w:val="007E3D70"/>
    <w:rsid w:val="007F2937"/>
    <w:rsid w:val="00800657"/>
    <w:rsid w:val="00807ABD"/>
    <w:rsid w:val="00826C4E"/>
    <w:rsid w:val="008329E5"/>
    <w:rsid w:val="00832A8F"/>
    <w:rsid w:val="008470D7"/>
    <w:rsid w:val="0086579F"/>
    <w:rsid w:val="00885870"/>
    <w:rsid w:val="008A47E3"/>
    <w:rsid w:val="008D0897"/>
    <w:rsid w:val="008D0901"/>
    <w:rsid w:val="008E7DB4"/>
    <w:rsid w:val="008F3A95"/>
    <w:rsid w:val="008F3AB2"/>
    <w:rsid w:val="0090363E"/>
    <w:rsid w:val="00910AA8"/>
    <w:rsid w:val="009124AF"/>
    <w:rsid w:val="009454B3"/>
    <w:rsid w:val="00956162"/>
    <w:rsid w:val="00957E5F"/>
    <w:rsid w:val="00961B01"/>
    <w:rsid w:val="00963797"/>
    <w:rsid w:val="00972062"/>
    <w:rsid w:val="00973D44"/>
    <w:rsid w:val="0098421E"/>
    <w:rsid w:val="00992969"/>
    <w:rsid w:val="00992B02"/>
    <w:rsid w:val="009B0D7B"/>
    <w:rsid w:val="009B127E"/>
    <w:rsid w:val="009B68AA"/>
    <w:rsid w:val="009C71C6"/>
    <w:rsid w:val="009D7425"/>
    <w:rsid w:val="009D7F46"/>
    <w:rsid w:val="009E52C6"/>
    <w:rsid w:val="009F508F"/>
    <w:rsid w:val="009F5CE1"/>
    <w:rsid w:val="00A00EE8"/>
    <w:rsid w:val="00A113FF"/>
    <w:rsid w:val="00A1403F"/>
    <w:rsid w:val="00A14311"/>
    <w:rsid w:val="00A16FF5"/>
    <w:rsid w:val="00A419F7"/>
    <w:rsid w:val="00A4594C"/>
    <w:rsid w:val="00A4691F"/>
    <w:rsid w:val="00A46D1B"/>
    <w:rsid w:val="00A53311"/>
    <w:rsid w:val="00A575F8"/>
    <w:rsid w:val="00A62A61"/>
    <w:rsid w:val="00A63431"/>
    <w:rsid w:val="00A636ED"/>
    <w:rsid w:val="00A75403"/>
    <w:rsid w:val="00A85D48"/>
    <w:rsid w:val="00A92894"/>
    <w:rsid w:val="00A93C69"/>
    <w:rsid w:val="00AA0596"/>
    <w:rsid w:val="00AA1E29"/>
    <w:rsid w:val="00AA5653"/>
    <w:rsid w:val="00AC0586"/>
    <w:rsid w:val="00AC1525"/>
    <w:rsid w:val="00AC3FEA"/>
    <w:rsid w:val="00AD1C86"/>
    <w:rsid w:val="00AD3BD0"/>
    <w:rsid w:val="00AD5C6D"/>
    <w:rsid w:val="00AD651E"/>
    <w:rsid w:val="00AE50F1"/>
    <w:rsid w:val="00AE5D75"/>
    <w:rsid w:val="00AF0211"/>
    <w:rsid w:val="00AF04E8"/>
    <w:rsid w:val="00AF0BDB"/>
    <w:rsid w:val="00B0074A"/>
    <w:rsid w:val="00B00C26"/>
    <w:rsid w:val="00B026D6"/>
    <w:rsid w:val="00B278A0"/>
    <w:rsid w:val="00B32BDC"/>
    <w:rsid w:val="00B40B1E"/>
    <w:rsid w:val="00B41B63"/>
    <w:rsid w:val="00B42791"/>
    <w:rsid w:val="00B502D4"/>
    <w:rsid w:val="00B52F19"/>
    <w:rsid w:val="00B72974"/>
    <w:rsid w:val="00B75F0E"/>
    <w:rsid w:val="00B76894"/>
    <w:rsid w:val="00B93BFE"/>
    <w:rsid w:val="00B958E2"/>
    <w:rsid w:val="00BA1C7C"/>
    <w:rsid w:val="00BA4112"/>
    <w:rsid w:val="00BB0852"/>
    <w:rsid w:val="00BC17BA"/>
    <w:rsid w:val="00BC33FB"/>
    <w:rsid w:val="00BC34A5"/>
    <w:rsid w:val="00BD24DF"/>
    <w:rsid w:val="00BD3FD2"/>
    <w:rsid w:val="00BD796B"/>
    <w:rsid w:val="00BF64F1"/>
    <w:rsid w:val="00BF690E"/>
    <w:rsid w:val="00C02812"/>
    <w:rsid w:val="00C03D52"/>
    <w:rsid w:val="00C0484F"/>
    <w:rsid w:val="00C10F36"/>
    <w:rsid w:val="00C25F98"/>
    <w:rsid w:val="00C35964"/>
    <w:rsid w:val="00C47539"/>
    <w:rsid w:val="00C64AA4"/>
    <w:rsid w:val="00C721EC"/>
    <w:rsid w:val="00C9370D"/>
    <w:rsid w:val="00CA0743"/>
    <w:rsid w:val="00CC46B7"/>
    <w:rsid w:val="00CD2120"/>
    <w:rsid w:val="00CD4DF0"/>
    <w:rsid w:val="00CE275C"/>
    <w:rsid w:val="00CF224A"/>
    <w:rsid w:val="00CF6DF6"/>
    <w:rsid w:val="00D0136E"/>
    <w:rsid w:val="00D023CD"/>
    <w:rsid w:val="00D061F6"/>
    <w:rsid w:val="00D25228"/>
    <w:rsid w:val="00D30FB5"/>
    <w:rsid w:val="00D3219F"/>
    <w:rsid w:val="00D3585F"/>
    <w:rsid w:val="00D3628A"/>
    <w:rsid w:val="00D46088"/>
    <w:rsid w:val="00D604A3"/>
    <w:rsid w:val="00D66CC7"/>
    <w:rsid w:val="00D741C3"/>
    <w:rsid w:val="00D8771B"/>
    <w:rsid w:val="00DA4207"/>
    <w:rsid w:val="00DA6C57"/>
    <w:rsid w:val="00DB45DB"/>
    <w:rsid w:val="00DC3829"/>
    <w:rsid w:val="00DD1DDA"/>
    <w:rsid w:val="00DD7477"/>
    <w:rsid w:val="00DE53E2"/>
    <w:rsid w:val="00DF1A8B"/>
    <w:rsid w:val="00DF1D1A"/>
    <w:rsid w:val="00E06016"/>
    <w:rsid w:val="00E15EA1"/>
    <w:rsid w:val="00E16441"/>
    <w:rsid w:val="00E20276"/>
    <w:rsid w:val="00E22627"/>
    <w:rsid w:val="00E24BAD"/>
    <w:rsid w:val="00E36841"/>
    <w:rsid w:val="00E431FF"/>
    <w:rsid w:val="00E44A42"/>
    <w:rsid w:val="00E564F6"/>
    <w:rsid w:val="00E608FF"/>
    <w:rsid w:val="00E61F0B"/>
    <w:rsid w:val="00E637C7"/>
    <w:rsid w:val="00E6772E"/>
    <w:rsid w:val="00E84CCE"/>
    <w:rsid w:val="00E97CA0"/>
    <w:rsid w:val="00EB3DB4"/>
    <w:rsid w:val="00EB7996"/>
    <w:rsid w:val="00EC0111"/>
    <w:rsid w:val="00ED2613"/>
    <w:rsid w:val="00ED2B76"/>
    <w:rsid w:val="00ED67B9"/>
    <w:rsid w:val="00EE642C"/>
    <w:rsid w:val="00EF306A"/>
    <w:rsid w:val="00F058FF"/>
    <w:rsid w:val="00F135A4"/>
    <w:rsid w:val="00F21C8B"/>
    <w:rsid w:val="00F26F8F"/>
    <w:rsid w:val="00F44A3F"/>
    <w:rsid w:val="00F45D5F"/>
    <w:rsid w:val="00F548ED"/>
    <w:rsid w:val="00F565F8"/>
    <w:rsid w:val="00F67D11"/>
    <w:rsid w:val="00F70C1E"/>
    <w:rsid w:val="00FA0D24"/>
    <w:rsid w:val="00FB63AD"/>
    <w:rsid w:val="00FC4D38"/>
    <w:rsid w:val="00FD30F2"/>
    <w:rsid w:val="00FD3ED2"/>
    <w:rsid w:val="00FD46B6"/>
    <w:rsid w:val="00FD4F08"/>
    <w:rsid w:val="00FE59E0"/>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4286EE29-2190-8D4A-BCE4-46C080AC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semiHidden/>
    <w:unhideWhenUsed/>
    <w:rsid w:val="0033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9A14D0-B8F1-4158-BB44-9D6A3DD3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Sara Smith</cp:lastModifiedBy>
  <cp:revision>3</cp:revision>
  <cp:lastPrinted>2025-02-21T21:00:00Z</cp:lastPrinted>
  <dcterms:created xsi:type="dcterms:W3CDTF">2025-05-08T20:58:00Z</dcterms:created>
  <dcterms:modified xsi:type="dcterms:W3CDTF">2025-05-08T21:04:00Z</dcterms:modified>
</cp:coreProperties>
</file>