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EDD68" w14:textId="10C985BA" w:rsidR="00381CB1" w:rsidRPr="00914453" w:rsidRDefault="00381CB1" w:rsidP="00881598">
      <w:pPr>
        <w:jc w:val="both"/>
        <w:rPr>
          <w:rFonts w:asciiTheme="minorHAnsi" w:eastAsia="Times New Roman" w:hAnsiTheme="minorHAnsi"/>
          <w:b/>
          <w:bCs/>
          <w:sz w:val="22"/>
          <w:szCs w:val="22"/>
        </w:rPr>
      </w:pPr>
      <w:r w:rsidRPr="00914453">
        <w:rPr>
          <w:rFonts w:asciiTheme="minorHAnsi" w:eastAsia="Times New Roman" w:hAnsiTheme="minorHAnsi"/>
          <w:b/>
          <w:bCs/>
          <w:sz w:val="22"/>
          <w:szCs w:val="22"/>
        </w:rPr>
        <w:t>U.C.C. § 2-207</w:t>
      </w:r>
      <w:r w:rsidR="00321FD7" w:rsidRPr="00914453">
        <w:rPr>
          <w:rFonts w:asciiTheme="minorHAnsi" w:eastAsia="Times New Roman" w:hAnsiTheme="minorHAnsi"/>
          <w:b/>
          <w:bCs/>
          <w:sz w:val="22"/>
          <w:szCs w:val="22"/>
        </w:rPr>
        <w:t>:</w:t>
      </w:r>
      <w:r w:rsidRPr="00914453">
        <w:rPr>
          <w:rFonts w:asciiTheme="minorHAnsi" w:eastAsia="Times New Roman" w:hAnsiTheme="minorHAnsi"/>
          <w:b/>
          <w:bCs/>
          <w:sz w:val="22"/>
          <w:szCs w:val="22"/>
        </w:rPr>
        <w:t xml:space="preserve"> </w:t>
      </w:r>
      <w:r w:rsidR="0046234A" w:rsidRPr="00914453">
        <w:rPr>
          <w:rFonts w:asciiTheme="minorHAnsi" w:eastAsia="Times New Roman" w:hAnsiTheme="minorHAnsi"/>
          <w:b/>
          <w:bCs/>
          <w:sz w:val="22"/>
          <w:szCs w:val="22"/>
        </w:rPr>
        <w:t xml:space="preserve">Written </w:t>
      </w:r>
      <w:r w:rsidRPr="00914453">
        <w:rPr>
          <w:rFonts w:asciiTheme="minorHAnsi" w:eastAsia="Times New Roman" w:hAnsiTheme="minorHAnsi"/>
          <w:b/>
          <w:bCs/>
          <w:sz w:val="22"/>
          <w:szCs w:val="22"/>
        </w:rPr>
        <w:t>Confirmations</w:t>
      </w:r>
    </w:p>
    <w:p w14:paraId="7560D4DE" w14:textId="77777777" w:rsidR="00381CB1" w:rsidRPr="00881598" w:rsidRDefault="00381CB1" w:rsidP="00881598">
      <w:pPr>
        <w:jc w:val="both"/>
        <w:rPr>
          <w:rFonts w:asciiTheme="minorHAnsi" w:eastAsia="Times New Roman" w:hAnsiTheme="minorHAnsi"/>
          <w:sz w:val="22"/>
          <w:szCs w:val="22"/>
        </w:rPr>
      </w:pPr>
    </w:p>
    <w:p w14:paraId="1ED32CAE" w14:textId="02F9D825" w:rsidR="00381CB1" w:rsidRPr="00881598" w:rsidRDefault="00381CB1" w:rsidP="00881598">
      <w:pPr>
        <w:jc w:val="both"/>
        <w:rPr>
          <w:rFonts w:asciiTheme="minorHAnsi" w:hAnsiTheme="minorHAnsi"/>
          <w:sz w:val="22"/>
          <w:szCs w:val="22"/>
        </w:rPr>
      </w:pPr>
      <w:r w:rsidRPr="00881598">
        <w:rPr>
          <w:rFonts w:asciiTheme="minorHAnsi" w:hAnsiTheme="minorHAnsi"/>
          <w:sz w:val="22"/>
          <w:szCs w:val="22"/>
        </w:rPr>
        <w:t xml:space="preserve">Welcome to this podcast on </w:t>
      </w:r>
      <w:r w:rsidRPr="00881598">
        <w:rPr>
          <w:rFonts w:asciiTheme="minorHAnsi" w:eastAsia="Times New Roman" w:hAnsiTheme="minorHAnsi"/>
          <w:sz w:val="22"/>
          <w:szCs w:val="22"/>
        </w:rPr>
        <w:t xml:space="preserve">U.C.C. § 2-207 </w:t>
      </w:r>
      <w:r w:rsidR="0046234A" w:rsidRPr="00881598">
        <w:rPr>
          <w:rFonts w:asciiTheme="minorHAnsi" w:eastAsia="Times New Roman" w:hAnsiTheme="minorHAnsi"/>
          <w:sz w:val="22"/>
          <w:szCs w:val="22"/>
        </w:rPr>
        <w:t xml:space="preserve">Written </w:t>
      </w:r>
      <w:r w:rsidRPr="00881598">
        <w:rPr>
          <w:rFonts w:asciiTheme="minorHAnsi" w:eastAsia="Times New Roman" w:hAnsiTheme="minorHAnsi"/>
          <w:sz w:val="22"/>
          <w:szCs w:val="22"/>
        </w:rPr>
        <w:t xml:space="preserve">Confirmations </w:t>
      </w:r>
      <w:r w:rsidRPr="00881598">
        <w:rPr>
          <w:rFonts w:asciiTheme="minorHAnsi" w:hAnsiTheme="minorHAnsi"/>
          <w:sz w:val="22"/>
          <w:szCs w:val="22"/>
        </w:rPr>
        <w:t>brought to you by CALI. I am Professor Scott J. Burnham.</w:t>
      </w:r>
      <w:r w:rsidR="008232F7" w:rsidRPr="00881598">
        <w:rPr>
          <w:rFonts w:asciiTheme="minorHAnsi" w:hAnsiTheme="minorHAnsi"/>
          <w:sz w:val="22"/>
          <w:szCs w:val="22"/>
        </w:rPr>
        <w:t xml:space="preserve"> This is the third in a </w:t>
      </w:r>
      <w:r w:rsidR="00A914F1" w:rsidRPr="00881598">
        <w:rPr>
          <w:rFonts w:asciiTheme="minorHAnsi" w:hAnsiTheme="minorHAnsi"/>
          <w:sz w:val="22"/>
          <w:szCs w:val="22"/>
        </w:rPr>
        <w:t>series of podcasts about §</w:t>
      </w:r>
      <w:r w:rsidR="008232F7" w:rsidRPr="00881598">
        <w:rPr>
          <w:rFonts w:asciiTheme="minorHAnsi" w:hAnsiTheme="minorHAnsi"/>
          <w:sz w:val="22"/>
          <w:szCs w:val="22"/>
        </w:rPr>
        <w:t xml:space="preserve"> 2-207 of the Uniform Commercial Code. The first </w:t>
      </w:r>
      <w:r w:rsidR="00A914F1" w:rsidRPr="00881598">
        <w:rPr>
          <w:rFonts w:asciiTheme="minorHAnsi" w:hAnsiTheme="minorHAnsi"/>
          <w:sz w:val="22"/>
          <w:szCs w:val="22"/>
        </w:rPr>
        <w:t xml:space="preserve">podcast </w:t>
      </w:r>
      <w:r w:rsidR="008232F7" w:rsidRPr="00881598">
        <w:rPr>
          <w:rFonts w:asciiTheme="minorHAnsi" w:hAnsiTheme="minorHAnsi"/>
          <w:sz w:val="22"/>
          <w:szCs w:val="22"/>
        </w:rPr>
        <w:t xml:space="preserve">covered Formation of the Contract. The second covered </w:t>
      </w:r>
      <w:proofErr w:type="gramStart"/>
      <w:r w:rsidR="008232F7" w:rsidRPr="00881598">
        <w:rPr>
          <w:rFonts w:asciiTheme="minorHAnsi" w:hAnsiTheme="minorHAnsi"/>
          <w:sz w:val="22"/>
          <w:szCs w:val="22"/>
        </w:rPr>
        <w:t>Finding</w:t>
      </w:r>
      <w:proofErr w:type="gramEnd"/>
      <w:r w:rsidR="008232F7" w:rsidRPr="00881598">
        <w:rPr>
          <w:rFonts w:asciiTheme="minorHAnsi" w:hAnsiTheme="minorHAnsi"/>
          <w:sz w:val="22"/>
          <w:szCs w:val="22"/>
        </w:rPr>
        <w:t xml:space="preserve"> the Terms of the Contract.</w:t>
      </w:r>
      <w:r w:rsidR="00A914F1" w:rsidRPr="00881598">
        <w:rPr>
          <w:rFonts w:asciiTheme="minorHAnsi" w:hAnsiTheme="minorHAnsi"/>
          <w:sz w:val="22"/>
          <w:szCs w:val="22"/>
        </w:rPr>
        <w:t xml:space="preserve"> You might want to listen to those before undertaking this one.</w:t>
      </w:r>
    </w:p>
    <w:p w14:paraId="2665D592" w14:textId="77777777" w:rsidR="00381CB1" w:rsidRPr="00881598" w:rsidRDefault="00381CB1" w:rsidP="00881598">
      <w:pPr>
        <w:widowControl w:val="0"/>
        <w:autoSpaceDE w:val="0"/>
        <w:autoSpaceDN w:val="0"/>
        <w:adjustRightInd w:val="0"/>
        <w:jc w:val="both"/>
        <w:rPr>
          <w:rFonts w:asciiTheme="minorHAnsi" w:hAnsiTheme="minorHAnsi"/>
          <w:sz w:val="22"/>
          <w:szCs w:val="22"/>
        </w:rPr>
      </w:pPr>
    </w:p>
    <w:p w14:paraId="0C7EB5EA" w14:textId="183DB430" w:rsidR="00A914F1" w:rsidRPr="00881598" w:rsidRDefault="00381CB1" w:rsidP="00881598">
      <w:pPr>
        <w:widowControl w:val="0"/>
        <w:autoSpaceDE w:val="0"/>
        <w:autoSpaceDN w:val="0"/>
        <w:adjustRightInd w:val="0"/>
        <w:jc w:val="both"/>
        <w:rPr>
          <w:rFonts w:asciiTheme="minorHAnsi" w:eastAsia="Times New Roman" w:hAnsiTheme="minorHAnsi"/>
          <w:sz w:val="22"/>
          <w:szCs w:val="22"/>
        </w:rPr>
      </w:pPr>
      <w:r w:rsidRPr="00881598">
        <w:rPr>
          <w:rFonts w:asciiTheme="minorHAnsi" w:hAnsiTheme="minorHAnsi"/>
          <w:sz w:val="22"/>
          <w:szCs w:val="22"/>
        </w:rPr>
        <w:t xml:space="preserve">The topic of this podcast is </w:t>
      </w:r>
      <w:r w:rsidR="0046234A" w:rsidRPr="00881598">
        <w:rPr>
          <w:rFonts w:asciiTheme="minorHAnsi" w:hAnsiTheme="minorHAnsi"/>
          <w:sz w:val="22"/>
          <w:szCs w:val="22"/>
        </w:rPr>
        <w:t xml:space="preserve">written </w:t>
      </w:r>
      <w:r w:rsidRPr="00881598">
        <w:rPr>
          <w:rFonts w:asciiTheme="minorHAnsi" w:hAnsiTheme="minorHAnsi"/>
          <w:sz w:val="22"/>
          <w:szCs w:val="22"/>
        </w:rPr>
        <w:t xml:space="preserve">confirmations under </w:t>
      </w:r>
      <w:r w:rsidR="00A86288" w:rsidRPr="00881598">
        <w:rPr>
          <w:rFonts w:asciiTheme="minorHAnsi" w:eastAsia="Times New Roman" w:hAnsiTheme="minorHAnsi"/>
          <w:sz w:val="22"/>
          <w:szCs w:val="22"/>
        </w:rPr>
        <w:t>§</w:t>
      </w:r>
      <w:r w:rsidRPr="00881598">
        <w:rPr>
          <w:rFonts w:asciiTheme="minorHAnsi" w:eastAsia="Times New Roman" w:hAnsiTheme="minorHAnsi"/>
          <w:sz w:val="22"/>
          <w:szCs w:val="22"/>
        </w:rPr>
        <w:t xml:space="preserve"> 2-207 of the </w:t>
      </w:r>
      <w:r w:rsidR="0046234A" w:rsidRPr="00881598">
        <w:rPr>
          <w:rFonts w:asciiTheme="minorHAnsi" w:eastAsia="Times New Roman" w:hAnsiTheme="minorHAnsi"/>
          <w:sz w:val="22"/>
          <w:szCs w:val="22"/>
        </w:rPr>
        <w:t>U</w:t>
      </w:r>
      <w:r w:rsidR="008232F7" w:rsidRPr="00881598">
        <w:rPr>
          <w:rFonts w:asciiTheme="minorHAnsi" w:eastAsia="Times New Roman" w:hAnsiTheme="minorHAnsi"/>
          <w:sz w:val="22"/>
          <w:szCs w:val="22"/>
        </w:rPr>
        <w:t xml:space="preserve">.C.C., </w:t>
      </w:r>
      <w:r w:rsidRPr="00881598">
        <w:rPr>
          <w:rFonts w:asciiTheme="minorHAnsi" w:eastAsia="Times New Roman" w:hAnsiTheme="minorHAnsi"/>
          <w:sz w:val="22"/>
          <w:szCs w:val="22"/>
        </w:rPr>
        <w:t xml:space="preserve">a section often referred to as the Battle of the Forms. </w:t>
      </w:r>
      <w:r w:rsidR="00A914F1" w:rsidRPr="00881598">
        <w:rPr>
          <w:rFonts w:asciiTheme="minorHAnsi" w:eastAsia="Times New Roman" w:hAnsiTheme="minorHAnsi"/>
          <w:sz w:val="22"/>
          <w:szCs w:val="22"/>
        </w:rPr>
        <w:t xml:space="preserve">Remember that Article 2 of the U.C.C. applies to transactions in goods, so this section only applies to the sale of goods, which is defined as things that are moveable. Section 2-207 is a complex part of the statute and I'm not going to do it justice in a short podcast. For further study, I recommend the White and </w:t>
      </w:r>
      <w:proofErr w:type="gramStart"/>
      <w:r w:rsidR="00A914F1" w:rsidRPr="00881598">
        <w:rPr>
          <w:rFonts w:asciiTheme="minorHAnsi" w:eastAsia="Times New Roman" w:hAnsiTheme="minorHAnsi"/>
          <w:sz w:val="22"/>
          <w:szCs w:val="22"/>
        </w:rPr>
        <w:t>Summers</w:t>
      </w:r>
      <w:proofErr w:type="gramEnd"/>
      <w:r w:rsidR="00A914F1" w:rsidRPr="00881598">
        <w:rPr>
          <w:rFonts w:asciiTheme="minorHAnsi" w:eastAsia="Times New Roman" w:hAnsiTheme="minorHAnsi"/>
          <w:sz w:val="22"/>
          <w:szCs w:val="22"/>
        </w:rPr>
        <w:t xml:space="preserve"> treatise on the Uniform Commercial Code. </w:t>
      </w:r>
    </w:p>
    <w:p w14:paraId="7415913F" w14:textId="77777777" w:rsidR="00A914F1" w:rsidRPr="00881598" w:rsidRDefault="00A914F1" w:rsidP="00881598">
      <w:pPr>
        <w:widowControl w:val="0"/>
        <w:autoSpaceDE w:val="0"/>
        <w:autoSpaceDN w:val="0"/>
        <w:adjustRightInd w:val="0"/>
        <w:jc w:val="both"/>
        <w:rPr>
          <w:rFonts w:asciiTheme="minorHAnsi" w:eastAsia="Times New Roman" w:hAnsiTheme="minorHAnsi"/>
          <w:sz w:val="22"/>
          <w:szCs w:val="22"/>
        </w:rPr>
      </w:pPr>
    </w:p>
    <w:p w14:paraId="7A720369" w14:textId="77777777" w:rsidR="00A914F1" w:rsidRPr="00881598" w:rsidRDefault="00A914F1" w:rsidP="00881598">
      <w:pPr>
        <w:jc w:val="both"/>
        <w:rPr>
          <w:rFonts w:asciiTheme="minorHAnsi" w:eastAsia="Times New Roman" w:hAnsiTheme="minorHAnsi"/>
          <w:sz w:val="22"/>
          <w:szCs w:val="22"/>
        </w:rPr>
      </w:pPr>
      <w:r w:rsidRPr="00881598">
        <w:rPr>
          <w:rFonts w:asciiTheme="minorHAnsi" w:eastAsia="Times New Roman" w:hAnsiTheme="minorHAnsi"/>
          <w:sz w:val="22"/>
          <w:szCs w:val="22"/>
        </w:rPr>
        <w:t xml:space="preserve">It will be helpful for you to have a copy of § 2-207 in front of you for this discussion, but please don’t look at it if you are driving! One thing I want to do is distinguish between the areas where it is clear what the statute tells us to do and the areas where we have to speculate. </w:t>
      </w:r>
    </w:p>
    <w:p w14:paraId="1F111160" w14:textId="28597F8B" w:rsidR="006F5BF9" w:rsidRPr="00881598" w:rsidRDefault="006F5BF9" w:rsidP="00881598">
      <w:pPr>
        <w:widowControl w:val="0"/>
        <w:autoSpaceDE w:val="0"/>
        <w:autoSpaceDN w:val="0"/>
        <w:adjustRightInd w:val="0"/>
        <w:jc w:val="both"/>
        <w:rPr>
          <w:rFonts w:asciiTheme="minorHAnsi" w:eastAsia="Times New Roman" w:hAnsiTheme="minorHAnsi"/>
          <w:sz w:val="22"/>
          <w:szCs w:val="22"/>
        </w:rPr>
      </w:pPr>
    </w:p>
    <w:p w14:paraId="6CD44E5D" w14:textId="71B81B34" w:rsidR="006F5BF9" w:rsidRPr="00881598" w:rsidRDefault="006F5BF9" w:rsidP="00881598">
      <w:pPr>
        <w:jc w:val="both"/>
        <w:rPr>
          <w:rFonts w:asciiTheme="minorHAnsi" w:eastAsia="Times New Roman" w:hAnsiTheme="minorHAnsi"/>
          <w:sz w:val="22"/>
          <w:szCs w:val="22"/>
        </w:rPr>
      </w:pPr>
      <w:r w:rsidRPr="00881598">
        <w:rPr>
          <w:rFonts w:asciiTheme="minorHAnsi" w:eastAsia="Times New Roman" w:hAnsiTheme="minorHAnsi"/>
          <w:sz w:val="22"/>
          <w:szCs w:val="22"/>
        </w:rPr>
        <w:t xml:space="preserve">The drafters of the Code realized that there are a number of ways in which </w:t>
      </w:r>
      <w:r w:rsidR="004A1EA6" w:rsidRPr="00881598">
        <w:rPr>
          <w:rFonts w:asciiTheme="minorHAnsi" w:eastAsia="Times New Roman" w:hAnsiTheme="minorHAnsi"/>
          <w:sz w:val="22"/>
          <w:szCs w:val="22"/>
        </w:rPr>
        <w:t xml:space="preserve">parties form </w:t>
      </w:r>
      <w:r w:rsidRPr="00881598">
        <w:rPr>
          <w:rFonts w:asciiTheme="minorHAnsi" w:eastAsia="Times New Roman" w:hAnsiTheme="minorHAnsi"/>
          <w:sz w:val="22"/>
          <w:szCs w:val="22"/>
        </w:rPr>
        <w:t xml:space="preserve">a contract. One, discussed in the </w:t>
      </w:r>
      <w:r w:rsidR="008232F7" w:rsidRPr="00881598">
        <w:rPr>
          <w:rFonts w:asciiTheme="minorHAnsi" w:eastAsia="Times New Roman" w:hAnsiTheme="minorHAnsi"/>
          <w:sz w:val="22"/>
          <w:szCs w:val="22"/>
        </w:rPr>
        <w:t xml:space="preserve">first two podcasts, </w:t>
      </w:r>
      <w:r w:rsidR="00216446" w:rsidRPr="00881598">
        <w:rPr>
          <w:rFonts w:asciiTheme="minorHAnsi" w:eastAsia="Times New Roman" w:hAnsiTheme="minorHAnsi"/>
          <w:sz w:val="22"/>
          <w:szCs w:val="22"/>
        </w:rPr>
        <w:t>is that the offeror</w:t>
      </w:r>
      <w:r w:rsidRPr="00881598">
        <w:rPr>
          <w:rFonts w:asciiTheme="minorHAnsi" w:eastAsia="Times New Roman" w:hAnsiTheme="minorHAnsi"/>
          <w:sz w:val="22"/>
          <w:szCs w:val="22"/>
        </w:rPr>
        <w:t xml:space="preserve"> sends the other party a form containing its offer, and the offeree sends a return form in response.</w:t>
      </w:r>
      <w:r w:rsidR="00C70F29" w:rsidRPr="00881598">
        <w:rPr>
          <w:rFonts w:asciiTheme="minorHAnsi" w:eastAsia="Times New Roman" w:hAnsiTheme="minorHAnsi"/>
          <w:sz w:val="22"/>
          <w:szCs w:val="22"/>
        </w:rPr>
        <w:t xml:space="preserve"> </w:t>
      </w:r>
      <w:r w:rsidR="004A1EA6" w:rsidRPr="00881598">
        <w:rPr>
          <w:rFonts w:asciiTheme="minorHAnsi" w:eastAsia="Times New Roman" w:hAnsiTheme="minorHAnsi"/>
          <w:sz w:val="22"/>
          <w:szCs w:val="22"/>
        </w:rPr>
        <w:t>For instance, a buyer might send a purchase order to the seller and the seller sends an acknowledgment form in response.</w:t>
      </w:r>
      <w:r w:rsidR="008232F7" w:rsidRPr="00881598">
        <w:rPr>
          <w:rFonts w:asciiTheme="minorHAnsi" w:eastAsia="Times New Roman" w:hAnsiTheme="minorHAnsi"/>
          <w:sz w:val="22"/>
          <w:szCs w:val="22"/>
        </w:rPr>
        <w:t xml:space="preserve"> The second podcast discussed how we </w:t>
      </w:r>
      <w:proofErr w:type="gramStart"/>
      <w:r w:rsidR="008232F7" w:rsidRPr="00881598">
        <w:rPr>
          <w:rFonts w:asciiTheme="minorHAnsi" w:eastAsia="Times New Roman" w:hAnsiTheme="minorHAnsi"/>
          <w:sz w:val="22"/>
          <w:szCs w:val="22"/>
        </w:rPr>
        <w:t>find</w:t>
      </w:r>
      <w:proofErr w:type="gramEnd"/>
      <w:r w:rsidR="008232F7" w:rsidRPr="00881598">
        <w:rPr>
          <w:rFonts w:asciiTheme="minorHAnsi" w:eastAsia="Times New Roman" w:hAnsiTheme="minorHAnsi"/>
          <w:sz w:val="22"/>
          <w:szCs w:val="22"/>
        </w:rPr>
        <w:t xml:space="preserve"> the terms of the contract in that situation.</w:t>
      </w:r>
    </w:p>
    <w:p w14:paraId="27CF325C" w14:textId="77777777" w:rsidR="006F5BF9" w:rsidRPr="00881598" w:rsidRDefault="006F5BF9" w:rsidP="00881598">
      <w:pPr>
        <w:jc w:val="both"/>
        <w:rPr>
          <w:rFonts w:asciiTheme="minorHAnsi" w:eastAsia="Times New Roman" w:hAnsiTheme="minorHAnsi"/>
          <w:sz w:val="22"/>
          <w:szCs w:val="22"/>
        </w:rPr>
      </w:pPr>
    </w:p>
    <w:p w14:paraId="52CBAE8A" w14:textId="182513F9" w:rsidR="006F5BF9" w:rsidRPr="00881598" w:rsidRDefault="006F5BF9" w:rsidP="00881598">
      <w:pPr>
        <w:jc w:val="both"/>
        <w:rPr>
          <w:rFonts w:asciiTheme="minorHAnsi" w:eastAsia="Times New Roman" w:hAnsiTheme="minorHAnsi"/>
          <w:sz w:val="22"/>
          <w:szCs w:val="22"/>
        </w:rPr>
      </w:pPr>
      <w:r w:rsidRPr="00881598">
        <w:rPr>
          <w:rFonts w:asciiTheme="minorHAnsi" w:eastAsia="Times New Roman" w:hAnsiTheme="minorHAnsi"/>
          <w:sz w:val="22"/>
          <w:szCs w:val="22"/>
        </w:rPr>
        <w:t xml:space="preserve">Another way </w:t>
      </w:r>
      <w:r w:rsidR="00C70F29" w:rsidRPr="00881598">
        <w:rPr>
          <w:rFonts w:asciiTheme="minorHAnsi" w:eastAsia="Times New Roman" w:hAnsiTheme="minorHAnsi"/>
          <w:sz w:val="22"/>
          <w:szCs w:val="22"/>
        </w:rPr>
        <w:t xml:space="preserve">the parties may form a contract is that they </w:t>
      </w:r>
      <w:r w:rsidRPr="00881598">
        <w:rPr>
          <w:rFonts w:asciiTheme="minorHAnsi" w:eastAsia="Times New Roman" w:hAnsiTheme="minorHAnsi"/>
          <w:sz w:val="22"/>
          <w:szCs w:val="22"/>
        </w:rPr>
        <w:t>agree to the essen</w:t>
      </w:r>
      <w:r w:rsidR="00216446" w:rsidRPr="00881598">
        <w:rPr>
          <w:rFonts w:asciiTheme="minorHAnsi" w:eastAsia="Times New Roman" w:hAnsiTheme="minorHAnsi"/>
          <w:sz w:val="22"/>
          <w:szCs w:val="22"/>
        </w:rPr>
        <w:t>tial terms of the contract in an informal correspondence</w:t>
      </w:r>
      <w:r w:rsidR="004A1EA6" w:rsidRPr="00881598">
        <w:rPr>
          <w:rFonts w:asciiTheme="minorHAnsi" w:eastAsia="Times New Roman" w:hAnsiTheme="minorHAnsi"/>
          <w:sz w:val="22"/>
          <w:szCs w:val="22"/>
        </w:rPr>
        <w:t xml:space="preserve"> (like by email)</w:t>
      </w:r>
      <w:r w:rsidR="00216446" w:rsidRPr="00881598">
        <w:rPr>
          <w:rFonts w:asciiTheme="minorHAnsi" w:eastAsia="Times New Roman" w:hAnsiTheme="minorHAnsi"/>
          <w:sz w:val="22"/>
          <w:szCs w:val="22"/>
        </w:rPr>
        <w:t xml:space="preserve">, a </w:t>
      </w:r>
      <w:r w:rsidRPr="00881598">
        <w:rPr>
          <w:rFonts w:asciiTheme="minorHAnsi" w:eastAsia="Times New Roman" w:hAnsiTheme="minorHAnsi"/>
          <w:sz w:val="22"/>
          <w:szCs w:val="22"/>
        </w:rPr>
        <w:t>face-to-face meeting</w:t>
      </w:r>
      <w:r w:rsidR="00216446" w:rsidRPr="00881598">
        <w:rPr>
          <w:rFonts w:asciiTheme="minorHAnsi" w:eastAsia="Times New Roman" w:hAnsiTheme="minorHAnsi"/>
          <w:sz w:val="22"/>
          <w:szCs w:val="22"/>
        </w:rPr>
        <w:t>,</w:t>
      </w:r>
      <w:r w:rsidRPr="00881598">
        <w:rPr>
          <w:rFonts w:asciiTheme="minorHAnsi" w:eastAsia="Times New Roman" w:hAnsiTheme="minorHAnsi"/>
          <w:sz w:val="22"/>
          <w:szCs w:val="22"/>
        </w:rPr>
        <w:t xml:space="preserve"> or over the telephone. </w:t>
      </w:r>
      <w:r w:rsidR="00216446" w:rsidRPr="00881598">
        <w:rPr>
          <w:rFonts w:asciiTheme="minorHAnsi" w:eastAsia="Times New Roman" w:hAnsiTheme="minorHAnsi"/>
          <w:sz w:val="22"/>
          <w:szCs w:val="22"/>
        </w:rPr>
        <w:t xml:space="preserve">In order </w:t>
      </w:r>
      <w:r w:rsidRPr="00881598">
        <w:rPr>
          <w:rFonts w:asciiTheme="minorHAnsi" w:eastAsia="Times New Roman" w:hAnsiTheme="minorHAnsi"/>
          <w:sz w:val="22"/>
          <w:szCs w:val="22"/>
        </w:rPr>
        <w:t xml:space="preserve">to elaborate on the terms they agreed to, </w:t>
      </w:r>
      <w:r w:rsidR="00216446" w:rsidRPr="00881598">
        <w:rPr>
          <w:rFonts w:asciiTheme="minorHAnsi" w:eastAsia="Times New Roman" w:hAnsiTheme="minorHAnsi"/>
          <w:sz w:val="22"/>
          <w:szCs w:val="22"/>
        </w:rPr>
        <w:t xml:space="preserve">and perhaps to satisfy </w:t>
      </w:r>
      <w:r w:rsidR="004A1EA6" w:rsidRPr="00881598">
        <w:rPr>
          <w:rFonts w:asciiTheme="minorHAnsi" w:eastAsia="Times New Roman" w:hAnsiTheme="minorHAnsi"/>
          <w:sz w:val="22"/>
          <w:szCs w:val="22"/>
        </w:rPr>
        <w:t xml:space="preserve">company rules or </w:t>
      </w:r>
      <w:r w:rsidR="00216446" w:rsidRPr="00881598">
        <w:rPr>
          <w:rFonts w:asciiTheme="minorHAnsi" w:eastAsia="Times New Roman" w:hAnsiTheme="minorHAnsi"/>
          <w:sz w:val="22"/>
          <w:szCs w:val="22"/>
        </w:rPr>
        <w:t xml:space="preserve">the statute of frauds, one or both parties might send the other </w:t>
      </w:r>
      <w:r w:rsidRPr="00881598">
        <w:rPr>
          <w:rFonts w:asciiTheme="minorHAnsi" w:eastAsia="Times New Roman" w:hAnsiTheme="minorHAnsi"/>
          <w:sz w:val="22"/>
          <w:szCs w:val="22"/>
        </w:rPr>
        <w:t>a confirmation of their agreement.</w:t>
      </w:r>
      <w:r w:rsidR="00C70F29" w:rsidRPr="00881598">
        <w:rPr>
          <w:rFonts w:asciiTheme="minorHAnsi" w:eastAsia="Times New Roman" w:hAnsiTheme="minorHAnsi"/>
          <w:sz w:val="22"/>
          <w:szCs w:val="22"/>
        </w:rPr>
        <w:t xml:space="preserve"> </w:t>
      </w:r>
      <w:r w:rsidR="00216446" w:rsidRPr="00881598">
        <w:rPr>
          <w:rFonts w:asciiTheme="minorHAnsi" w:eastAsia="Times New Roman" w:hAnsiTheme="minorHAnsi"/>
          <w:sz w:val="22"/>
          <w:szCs w:val="22"/>
        </w:rPr>
        <w:t xml:space="preserve">The confirmation is likely to contain additional terms </w:t>
      </w:r>
      <w:r w:rsidR="00F46850" w:rsidRPr="00881598">
        <w:rPr>
          <w:rFonts w:asciiTheme="minorHAnsi" w:eastAsia="Times New Roman" w:hAnsiTheme="minorHAnsi"/>
          <w:sz w:val="22"/>
          <w:szCs w:val="22"/>
        </w:rPr>
        <w:t>to supplement the terms of the</w:t>
      </w:r>
      <w:r w:rsidR="00216446" w:rsidRPr="00881598">
        <w:rPr>
          <w:rFonts w:asciiTheme="minorHAnsi" w:eastAsia="Times New Roman" w:hAnsiTheme="minorHAnsi"/>
          <w:sz w:val="22"/>
          <w:szCs w:val="22"/>
        </w:rPr>
        <w:t xml:space="preserve"> earlier </w:t>
      </w:r>
      <w:r w:rsidR="004A1EA6" w:rsidRPr="00881598">
        <w:rPr>
          <w:rFonts w:asciiTheme="minorHAnsi" w:eastAsia="Times New Roman" w:hAnsiTheme="minorHAnsi"/>
          <w:sz w:val="22"/>
          <w:szCs w:val="22"/>
        </w:rPr>
        <w:t xml:space="preserve">informal </w:t>
      </w:r>
      <w:r w:rsidR="00216446" w:rsidRPr="00881598">
        <w:rPr>
          <w:rFonts w:asciiTheme="minorHAnsi" w:eastAsia="Times New Roman" w:hAnsiTheme="minorHAnsi"/>
          <w:sz w:val="22"/>
          <w:szCs w:val="22"/>
        </w:rPr>
        <w:t xml:space="preserve">agreement, and if </w:t>
      </w:r>
      <w:r w:rsidR="00F46850" w:rsidRPr="00881598">
        <w:rPr>
          <w:rFonts w:asciiTheme="minorHAnsi" w:eastAsia="Times New Roman" w:hAnsiTheme="minorHAnsi"/>
          <w:sz w:val="22"/>
          <w:szCs w:val="22"/>
        </w:rPr>
        <w:t xml:space="preserve">there are two confirmations, </w:t>
      </w:r>
      <w:r w:rsidR="00216446" w:rsidRPr="00881598">
        <w:rPr>
          <w:rFonts w:asciiTheme="minorHAnsi" w:eastAsia="Times New Roman" w:hAnsiTheme="minorHAnsi"/>
          <w:sz w:val="22"/>
          <w:szCs w:val="22"/>
        </w:rPr>
        <w:t xml:space="preserve">each is likely to contain terms that differ from those in the other confirmation. So just like with the situation when two forms are exchanged, there is a problem to </w:t>
      </w:r>
      <w:r w:rsidR="00C70F29" w:rsidRPr="00881598">
        <w:rPr>
          <w:rFonts w:asciiTheme="minorHAnsi" w:eastAsia="Times New Roman" w:hAnsiTheme="minorHAnsi"/>
          <w:sz w:val="22"/>
          <w:szCs w:val="22"/>
        </w:rPr>
        <w:t>determine which te</w:t>
      </w:r>
      <w:r w:rsidR="00216446" w:rsidRPr="00881598">
        <w:rPr>
          <w:rFonts w:asciiTheme="minorHAnsi" w:eastAsia="Times New Roman" w:hAnsiTheme="minorHAnsi"/>
          <w:sz w:val="22"/>
          <w:szCs w:val="22"/>
        </w:rPr>
        <w:t>rms in the confirmations are part of the parties</w:t>
      </w:r>
      <w:r w:rsidR="00D631CC" w:rsidRPr="00881598">
        <w:rPr>
          <w:rFonts w:asciiTheme="minorHAnsi" w:eastAsia="Times New Roman" w:hAnsiTheme="minorHAnsi"/>
          <w:sz w:val="22"/>
          <w:szCs w:val="22"/>
        </w:rPr>
        <w:t>’</w:t>
      </w:r>
      <w:r w:rsidR="00216446" w:rsidRPr="00881598">
        <w:rPr>
          <w:rFonts w:asciiTheme="minorHAnsi" w:eastAsia="Times New Roman" w:hAnsiTheme="minorHAnsi"/>
          <w:sz w:val="22"/>
          <w:szCs w:val="22"/>
        </w:rPr>
        <w:t xml:space="preserve"> agreement.</w:t>
      </w:r>
    </w:p>
    <w:p w14:paraId="1CB1EBEF" w14:textId="77777777" w:rsidR="00216446" w:rsidRPr="00881598" w:rsidRDefault="00216446" w:rsidP="00881598">
      <w:pPr>
        <w:jc w:val="both"/>
        <w:rPr>
          <w:rFonts w:asciiTheme="minorHAnsi" w:eastAsia="Times New Roman" w:hAnsiTheme="minorHAnsi"/>
          <w:sz w:val="22"/>
          <w:szCs w:val="22"/>
        </w:rPr>
      </w:pPr>
    </w:p>
    <w:p w14:paraId="70B4F74E" w14:textId="372DD8B5" w:rsidR="00216446" w:rsidRPr="00881598" w:rsidRDefault="00216446" w:rsidP="00881598">
      <w:pPr>
        <w:jc w:val="both"/>
        <w:rPr>
          <w:rFonts w:asciiTheme="minorHAnsi" w:eastAsia="Times New Roman" w:hAnsiTheme="minorHAnsi"/>
          <w:sz w:val="22"/>
          <w:szCs w:val="22"/>
        </w:rPr>
      </w:pPr>
      <w:r w:rsidRPr="00881598">
        <w:rPr>
          <w:rFonts w:asciiTheme="minorHAnsi" w:eastAsia="Times New Roman" w:hAnsiTheme="minorHAnsi"/>
          <w:sz w:val="22"/>
          <w:szCs w:val="22"/>
        </w:rPr>
        <w:t xml:space="preserve">Subsection </w:t>
      </w:r>
      <w:r w:rsidR="00A86288" w:rsidRPr="00881598">
        <w:rPr>
          <w:rFonts w:asciiTheme="minorHAnsi" w:eastAsia="Times New Roman" w:hAnsiTheme="minorHAnsi"/>
          <w:sz w:val="22"/>
          <w:szCs w:val="22"/>
        </w:rPr>
        <w:t>(</w:t>
      </w:r>
      <w:r w:rsidRPr="00881598">
        <w:rPr>
          <w:rFonts w:asciiTheme="minorHAnsi" w:eastAsia="Times New Roman" w:hAnsiTheme="minorHAnsi"/>
          <w:sz w:val="22"/>
          <w:szCs w:val="22"/>
        </w:rPr>
        <w:t>1</w:t>
      </w:r>
      <w:r w:rsidR="00A86288" w:rsidRPr="00881598">
        <w:rPr>
          <w:rFonts w:asciiTheme="minorHAnsi" w:eastAsia="Times New Roman" w:hAnsiTheme="minorHAnsi"/>
          <w:sz w:val="22"/>
          <w:szCs w:val="22"/>
        </w:rPr>
        <w:t>)</w:t>
      </w:r>
      <w:r w:rsidRPr="00881598">
        <w:rPr>
          <w:rFonts w:asciiTheme="minorHAnsi" w:eastAsia="Times New Roman" w:hAnsiTheme="minorHAnsi"/>
          <w:sz w:val="22"/>
          <w:szCs w:val="22"/>
        </w:rPr>
        <w:t xml:space="preserve"> </w:t>
      </w:r>
      <w:r w:rsidR="00A86288" w:rsidRPr="00881598">
        <w:rPr>
          <w:rFonts w:asciiTheme="minorHAnsi" w:eastAsia="Times New Roman" w:hAnsiTheme="minorHAnsi"/>
          <w:sz w:val="22"/>
          <w:szCs w:val="22"/>
        </w:rPr>
        <w:t>of § 2-207</w:t>
      </w:r>
      <w:r w:rsidR="00F46850" w:rsidRPr="00881598">
        <w:rPr>
          <w:rFonts w:asciiTheme="minorHAnsi" w:eastAsia="Times New Roman" w:hAnsiTheme="minorHAnsi"/>
          <w:sz w:val="22"/>
          <w:szCs w:val="22"/>
        </w:rPr>
        <w:t xml:space="preserve"> </w:t>
      </w:r>
      <w:r w:rsidR="00A86288" w:rsidRPr="00881598">
        <w:rPr>
          <w:rFonts w:asciiTheme="minorHAnsi" w:eastAsia="Times New Roman" w:hAnsiTheme="minorHAnsi"/>
          <w:sz w:val="22"/>
          <w:szCs w:val="22"/>
        </w:rPr>
        <w:t>states</w:t>
      </w:r>
      <w:r w:rsidRPr="00881598">
        <w:rPr>
          <w:rFonts w:asciiTheme="minorHAnsi" w:eastAsia="Times New Roman" w:hAnsiTheme="minorHAnsi"/>
          <w:sz w:val="22"/>
          <w:szCs w:val="22"/>
        </w:rPr>
        <w:t xml:space="preserve"> in part that “a written confirmation which is sent within a reasonable time operates as an acceptance even though it states terms additional to or different from those offered or agreed upon.” Admittedly that language does not entirely make sense, because the confirmation does not operate as an acceptance – it is confirming a contract that is already made. Nevertheless, it makes sense to apply the statute to </w:t>
      </w:r>
      <w:r w:rsidR="00DF5495" w:rsidRPr="00881598">
        <w:rPr>
          <w:rFonts w:asciiTheme="minorHAnsi" w:eastAsia="Times New Roman" w:hAnsiTheme="minorHAnsi"/>
          <w:sz w:val="22"/>
          <w:szCs w:val="22"/>
        </w:rPr>
        <w:t xml:space="preserve">these </w:t>
      </w:r>
      <w:r w:rsidRPr="00881598">
        <w:rPr>
          <w:rFonts w:asciiTheme="minorHAnsi" w:eastAsia="Times New Roman" w:hAnsiTheme="minorHAnsi"/>
          <w:sz w:val="22"/>
          <w:szCs w:val="22"/>
        </w:rPr>
        <w:t>confirmations</w:t>
      </w:r>
      <w:r w:rsidR="001F545D" w:rsidRPr="00881598">
        <w:rPr>
          <w:rFonts w:asciiTheme="minorHAnsi" w:eastAsia="Times New Roman" w:hAnsiTheme="minorHAnsi"/>
          <w:sz w:val="22"/>
          <w:szCs w:val="22"/>
        </w:rPr>
        <w:t xml:space="preserve"> and to </w:t>
      </w:r>
      <w:r w:rsidR="00A914F1" w:rsidRPr="00881598">
        <w:rPr>
          <w:rFonts w:asciiTheme="minorHAnsi" w:eastAsia="Times New Roman" w:hAnsiTheme="minorHAnsi"/>
          <w:sz w:val="22"/>
          <w:szCs w:val="22"/>
        </w:rPr>
        <w:t xml:space="preserve">figure out what to do with </w:t>
      </w:r>
      <w:r w:rsidR="001F545D" w:rsidRPr="00881598">
        <w:rPr>
          <w:rFonts w:asciiTheme="minorHAnsi" w:eastAsia="Times New Roman" w:hAnsiTheme="minorHAnsi"/>
          <w:sz w:val="22"/>
          <w:szCs w:val="22"/>
        </w:rPr>
        <w:t>the additional and different terms under the statute</w:t>
      </w:r>
      <w:r w:rsidRPr="00881598">
        <w:rPr>
          <w:rFonts w:asciiTheme="minorHAnsi" w:eastAsia="Times New Roman" w:hAnsiTheme="minorHAnsi"/>
          <w:sz w:val="22"/>
          <w:szCs w:val="22"/>
        </w:rPr>
        <w:t>.</w:t>
      </w:r>
    </w:p>
    <w:p w14:paraId="6AF3CA08" w14:textId="77777777" w:rsidR="00C70F29" w:rsidRPr="00881598" w:rsidRDefault="00C70F29" w:rsidP="00881598">
      <w:pPr>
        <w:jc w:val="both"/>
        <w:rPr>
          <w:rFonts w:asciiTheme="minorHAnsi" w:eastAsia="Times New Roman" w:hAnsiTheme="minorHAnsi"/>
          <w:sz w:val="22"/>
          <w:szCs w:val="22"/>
        </w:rPr>
      </w:pPr>
    </w:p>
    <w:p w14:paraId="5F132CFA" w14:textId="5A539300" w:rsidR="00A914F1" w:rsidRPr="00881598" w:rsidRDefault="00C70F29" w:rsidP="00881598">
      <w:pPr>
        <w:jc w:val="both"/>
        <w:rPr>
          <w:rFonts w:asciiTheme="minorHAnsi" w:eastAsia="Times New Roman" w:hAnsiTheme="minorHAnsi"/>
          <w:sz w:val="22"/>
          <w:szCs w:val="22"/>
        </w:rPr>
      </w:pPr>
      <w:r w:rsidRPr="00881598">
        <w:rPr>
          <w:rFonts w:asciiTheme="minorHAnsi" w:eastAsia="Times New Roman" w:hAnsiTheme="minorHAnsi"/>
          <w:sz w:val="22"/>
          <w:szCs w:val="22"/>
        </w:rPr>
        <w:t xml:space="preserve">For example, assume </w:t>
      </w:r>
      <w:r w:rsidR="001F545D" w:rsidRPr="00881598">
        <w:rPr>
          <w:rFonts w:asciiTheme="minorHAnsi" w:eastAsia="Times New Roman" w:hAnsiTheme="minorHAnsi"/>
          <w:sz w:val="22"/>
          <w:szCs w:val="22"/>
        </w:rPr>
        <w:t>buyer and seller made a sale agreement by email and each sent a confirmation. T</w:t>
      </w:r>
      <w:r w:rsidRPr="00881598">
        <w:rPr>
          <w:rFonts w:asciiTheme="minorHAnsi" w:eastAsia="Times New Roman" w:hAnsiTheme="minorHAnsi"/>
          <w:sz w:val="22"/>
          <w:szCs w:val="22"/>
        </w:rPr>
        <w:t xml:space="preserve">he buyer’s confirmation was silent on inspection and the seller’s confirmation stated that the buyer must inspect the goods within 24 hours of receiving them to report any nonconformities. </w:t>
      </w:r>
      <w:r w:rsidR="001F545D" w:rsidRPr="00881598">
        <w:rPr>
          <w:rFonts w:asciiTheme="minorHAnsi" w:eastAsia="Times New Roman" w:hAnsiTheme="minorHAnsi"/>
          <w:sz w:val="22"/>
          <w:szCs w:val="22"/>
        </w:rPr>
        <w:t xml:space="preserve">The </w:t>
      </w:r>
      <w:r w:rsidR="00A914F1" w:rsidRPr="00881598">
        <w:rPr>
          <w:rFonts w:asciiTheme="minorHAnsi" w:eastAsia="Times New Roman" w:hAnsiTheme="minorHAnsi"/>
          <w:sz w:val="22"/>
          <w:szCs w:val="22"/>
        </w:rPr>
        <w:t xml:space="preserve">seller’s </w:t>
      </w:r>
      <w:r w:rsidR="001F545D" w:rsidRPr="00881598">
        <w:rPr>
          <w:rFonts w:asciiTheme="minorHAnsi" w:eastAsia="Times New Roman" w:hAnsiTheme="minorHAnsi"/>
          <w:sz w:val="22"/>
          <w:szCs w:val="22"/>
        </w:rPr>
        <w:t xml:space="preserve">inspection term would be an additional term. </w:t>
      </w:r>
      <w:r w:rsidRPr="00881598">
        <w:rPr>
          <w:rFonts w:asciiTheme="minorHAnsi" w:eastAsia="Times New Roman" w:hAnsiTheme="minorHAnsi"/>
          <w:sz w:val="22"/>
          <w:szCs w:val="22"/>
        </w:rPr>
        <w:t xml:space="preserve">Under the analysis in subsection </w:t>
      </w:r>
      <w:r w:rsidR="00A86288" w:rsidRPr="00881598">
        <w:rPr>
          <w:rFonts w:asciiTheme="minorHAnsi" w:eastAsia="Times New Roman" w:hAnsiTheme="minorHAnsi"/>
          <w:sz w:val="22"/>
          <w:szCs w:val="22"/>
        </w:rPr>
        <w:t>(</w:t>
      </w:r>
      <w:r w:rsidRPr="00881598">
        <w:rPr>
          <w:rFonts w:asciiTheme="minorHAnsi" w:eastAsia="Times New Roman" w:hAnsiTheme="minorHAnsi"/>
          <w:sz w:val="22"/>
          <w:szCs w:val="22"/>
        </w:rPr>
        <w:t>2</w:t>
      </w:r>
      <w:r w:rsidR="00A86288" w:rsidRPr="00881598">
        <w:rPr>
          <w:rFonts w:asciiTheme="minorHAnsi" w:eastAsia="Times New Roman" w:hAnsiTheme="minorHAnsi"/>
          <w:sz w:val="22"/>
          <w:szCs w:val="22"/>
        </w:rPr>
        <w:t>)</w:t>
      </w:r>
      <w:r w:rsidRPr="00881598">
        <w:rPr>
          <w:rFonts w:asciiTheme="minorHAnsi" w:eastAsia="Times New Roman" w:hAnsiTheme="minorHAnsi"/>
          <w:sz w:val="22"/>
          <w:szCs w:val="22"/>
        </w:rPr>
        <w:t>, this additional term would be regarded as a proposal for addition to the contract. Assuming both parties were merchants, it would be presumptively accepted</w:t>
      </w:r>
      <w:r w:rsidR="001F545D" w:rsidRPr="00881598">
        <w:rPr>
          <w:rFonts w:asciiTheme="minorHAnsi" w:eastAsia="Times New Roman" w:hAnsiTheme="minorHAnsi"/>
          <w:sz w:val="22"/>
          <w:szCs w:val="22"/>
        </w:rPr>
        <w:t xml:space="preserve"> unless one of the three exceptions </w:t>
      </w:r>
      <w:r w:rsidR="00875ABC" w:rsidRPr="00881598">
        <w:rPr>
          <w:rFonts w:asciiTheme="minorHAnsi" w:eastAsia="Times New Roman" w:hAnsiTheme="minorHAnsi"/>
          <w:sz w:val="22"/>
          <w:szCs w:val="22"/>
        </w:rPr>
        <w:t xml:space="preserve">set forth in subsection </w:t>
      </w:r>
      <w:r w:rsidR="00A86288" w:rsidRPr="00881598">
        <w:rPr>
          <w:rFonts w:asciiTheme="minorHAnsi" w:eastAsia="Times New Roman" w:hAnsiTheme="minorHAnsi"/>
          <w:sz w:val="22"/>
          <w:szCs w:val="22"/>
        </w:rPr>
        <w:t>(</w:t>
      </w:r>
      <w:r w:rsidR="00875ABC" w:rsidRPr="00881598">
        <w:rPr>
          <w:rFonts w:asciiTheme="minorHAnsi" w:eastAsia="Times New Roman" w:hAnsiTheme="minorHAnsi"/>
          <w:sz w:val="22"/>
          <w:szCs w:val="22"/>
        </w:rPr>
        <w:t>2</w:t>
      </w:r>
      <w:r w:rsidR="00A86288" w:rsidRPr="00881598">
        <w:rPr>
          <w:rFonts w:asciiTheme="minorHAnsi" w:eastAsia="Times New Roman" w:hAnsiTheme="minorHAnsi"/>
          <w:sz w:val="22"/>
          <w:szCs w:val="22"/>
        </w:rPr>
        <w:t>)</w:t>
      </w:r>
      <w:r w:rsidR="00875ABC" w:rsidRPr="00881598">
        <w:rPr>
          <w:rFonts w:asciiTheme="minorHAnsi" w:eastAsia="Times New Roman" w:hAnsiTheme="minorHAnsi"/>
          <w:sz w:val="22"/>
          <w:szCs w:val="22"/>
        </w:rPr>
        <w:t xml:space="preserve"> </w:t>
      </w:r>
      <w:r w:rsidR="001F545D" w:rsidRPr="00881598">
        <w:rPr>
          <w:rFonts w:asciiTheme="minorHAnsi" w:eastAsia="Times New Roman" w:hAnsiTheme="minorHAnsi"/>
          <w:sz w:val="22"/>
          <w:szCs w:val="22"/>
        </w:rPr>
        <w:t>apply: (a) advance objections; (b) material alterations; and (c) later objection</w:t>
      </w:r>
      <w:r w:rsidR="00A86288" w:rsidRPr="00881598">
        <w:rPr>
          <w:rFonts w:asciiTheme="minorHAnsi" w:eastAsia="Times New Roman" w:hAnsiTheme="minorHAnsi"/>
          <w:sz w:val="22"/>
          <w:szCs w:val="22"/>
        </w:rPr>
        <w:t>.</w:t>
      </w:r>
    </w:p>
    <w:p w14:paraId="368522DA" w14:textId="77777777" w:rsidR="00842B25" w:rsidRPr="00881598" w:rsidRDefault="00842B25" w:rsidP="00881598">
      <w:pPr>
        <w:jc w:val="both"/>
        <w:rPr>
          <w:rFonts w:asciiTheme="minorHAnsi" w:eastAsia="Times New Roman" w:hAnsiTheme="minorHAnsi"/>
          <w:sz w:val="22"/>
          <w:szCs w:val="22"/>
        </w:rPr>
      </w:pPr>
    </w:p>
    <w:p w14:paraId="2C96C9FB" w14:textId="328346C5" w:rsidR="00842B25" w:rsidRPr="00881598" w:rsidRDefault="00842B25" w:rsidP="00881598">
      <w:pPr>
        <w:jc w:val="both"/>
        <w:rPr>
          <w:rFonts w:asciiTheme="minorHAnsi" w:eastAsia="Times New Roman" w:hAnsiTheme="minorHAnsi"/>
          <w:sz w:val="22"/>
          <w:szCs w:val="22"/>
        </w:rPr>
      </w:pPr>
      <w:r w:rsidRPr="00881598">
        <w:rPr>
          <w:rFonts w:asciiTheme="minorHAnsi" w:eastAsia="Times New Roman" w:hAnsiTheme="minorHAnsi"/>
          <w:sz w:val="22"/>
          <w:szCs w:val="22"/>
        </w:rPr>
        <w:lastRenderedPageBreak/>
        <w:t>Assume, on the other hand, the buyer’s confirmation said it had 60 days to inspect and seller’s confirmation sa</w:t>
      </w:r>
      <w:r w:rsidR="00373489" w:rsidRPr="00881598">
        <w:rPr>
          <w:rFonts w:asciiTheme="minorHAnsi" w:eastAsia="Times New Roman" w:hAnsiTheme="minorHAnsi"/>
          <w:sz w:val="22"/>
          <w:szCs w:val="22"/>
        </w:rPr>
        <w:t>id the buyer had 24 hours to insp</w:t>
      </w:r>
      <w:r w:rsidR="00A86288" w:rsidRPr="00881598">
        <w:rPr>
          <w:rFonts w:asciiTheme="minorHAnsi" w:eastAsia="Times New Roman" w:hAnsiTheme="minorHAnsi"/>
          <w:sz w:val="22"/>
          <w:szCs w:val="22"/>
        </w:rPr>
        <w:t>ect. These would be different term</w:t>
      </w:r>
      <w:r w:rsidR="004F16E6" w:rsidRPr="00881598">
        <w:rPr>
          <w:rFonts w:asciiTheme="minorHAnsi" w:eastAsia="Times New Roman" w:hAnsiTheme="minorHAnsi"/>
          <w:sz w:val="22"/>
          <w:szCs w:val="22"/>
        </w:rPr>
        <w:t>s</w:t>
      </w:r>
      <w:r w:rsidR="00A86288" w:rsidRPr="00881598">
        <w:rPr>
          <w:rFonts w:asciiTheme="minorHAnsi" w:eastAsia="Times New Roman" w:hAnsiTheme="minorHAnsi"/>
          <w:sz w:val="22"/>
          <w:szCs w:val="22"/>
        </w:rPr>
        <w:t>, and the section</w:t>
      </w:r>
      <w:r w:rsidRPr="00881598">
        <w:rPr>
          <w:rFonts w:asciiTheme="minorHAnsi" w:eastAsia="Times New Roman" w:hAnsiTheme="minorHAnsi"/>
          <w:sz w:val="22"/>
          <w:szCs w:val="22"/>
        </w:rPr>
        <w:t xml:space="preserve"> does not address how to analyze </w:t>
      </w:r>
      <w:r w:rsidR="00F91783" w:rsidRPr="00881598">
        <w:rPr>
          <w:rFonts w:asciiTheme="minorHAnsi" w:eastAsia="Times New Roman" w:hAnsiTheme="minorHAnsi"/>
          <w:sz w:val="22"/>
          <w:szCs w:val="22"/>
        </w:rPr>
        <w:t>different t</w:t>
      </w:r>
      <w:bookmarkStart w:id="0" w:name="_GoBack"/>
      <w:bookmarkEnd w:id="0"/>
      <w:r w:rsidR="00F91783" w:rsidRPr="00881598">
        <w:rPr>
          <w:rFonts w:asciiTheme="minorHAnsi" w:eastAsia="Times New Roman" w:hAnsiTheme="minorHAnsi"/>
          <w:sz w:val="22"/>
          <w:szCs w:val="22"/>
        </w:rPr>
        <w:t>erms</w:t>
      </w:r>
      <w:r w:rsidRPr="00881598">
        <w:rPr>
          <w:rFonts w:asciiTheme="minorHAnsi" w:eastAsia="Times New Roman" w:hAnsiTheme="minorHAnsi"/>
          <w:sz w:val="22"/>
          <w:szCs w:val="22"/>
        </w:rPr>
        <w:t xml:space="preserve">. Most jurisdictions would apply the “knockout rule” and both provisions would drop out. The court would then </w:t>
      </w:r>
      <w:r w:rsidR="00F91783" w:rsidRPr="00881598">
        <w:rPr>
          <w:rFonts w:asciiTheme="minorHAnsi" w:eastAsia="Times New Roman" w:hAnsiTheme="minorHAnsi"/>
          <w:sz w:val="22"/>
          <w:szCs w:val="22"/>
        </w:rPr>
        <w:t xml:space="preserve">gap fill using </w:t>
      </w:r>
      <w:r w:rsidRPr="00881598">
        <w:rPr>
          <w:rFonts w:asciiTheme="minorHAnsi" w:eastAsia="Times New Roman" w:hAnsiTheme="minorHAnsi"/>
          <w:sz w:val="22"/>
          <w:szCs w:val="22"/>
        </w:rPr>
        <w:t>the Code rule as a def</w:t>
      </w:r>
      <w:r w:rsidR="00B610C7" w:rsidRPr="00881598">
        <w:rPr>
          <w:rFonts w:asciiTheme="minorHAnsi" w:eastAsia="Times New Roman" w:hAnsiTheme="minorHAnsi"/>
          <w:sz w:val="22"/>
          <w:szCs w:val="22"/>
        </w:rPr>
        <w:t xml:space="preserve">ault rule, which </w:t>
      </w:r>
      <w:r w:rsidR="00F91783" w:rsidRPr="00881598">
        <w:rPr>
          <w:rFonts w:asciiTheme="minorHAnsi" w:eastAsia="Times New Roman" w:hAnsiTheme="minorHAnsi"/>
          <w:sz w:val="22"/>
          <w:szCs w:val="22"/>
        </w:rPr>
        <w:t xml:space="preserve">as to inspection </w:t>
      </w:r>
      <w:r w:rsidR="00B610C7" w:rsidRPr="00881598">
        <w:rPr>
          <w:rFonts w:asciiTheme="minorHAnsi" w:eastAsia="Times New Roman" w:hAnsiTheme="minorHAnsi"/>
          <w:sz w:val="22"/>
          <w:szCs w:val="22"/>
        </w:rPr>
        <w:t xml:space="preserve">would be </w:t>
      </w:r>
      <w:r w:rsidR="00F4453D" w:rsidRPr="00881598">
        <w:rPr>
          <w:rFonts w:asciiTheme="minorHAnsi" w:eastAsia="Times New Roman" w:hAnsiTheme="minorHAnsi"/>
          <w:sz w:val="22"/>
          <w:szCs w:val="22"/>
        </w:rPr>
        <w:t>§</w:t>
      </w:r>
      <w:r w:rsidR="00F91783" w:rsidRPr="00881598">
        <w:rPr>
          <w:rFonts w:asciiTheme="minorHAnsi" w:eastAsia="Times New Roman" w:hAnsiTheme="minorHAnsi"/>
          <w:sz w:val="22"/>
          <w:szCs w:val="22"/>
        </w:rPr>
        <w:t xml:space="preserve"> </w:t>
      </w:r>
      <w:r w:rsidR="00B610C7" w:rsidRPr="00881598">
        <w:rPr>
          <w:rFonts w:asciiTheme="minorHAnsi" w:eastAsia="Times New Roman" w:hAnsiTheme="minorHAnsi"/>
          <w:sz w:val="22"/>
          <w:szCs w:val="22"/>
        </w:rPr>
        <w:t>2-513</w:t>
      </w:r>
      <w:r w:rsidRPr="00881598">
        <w:rPr>
          <w:rFonts w:asciiTheme="minorHAnsi" w:eastAsia="Times New Roman" w:hAnsiTheme="minorHAnsi"/>
          <w:sz w:val="22"/>
          <w:szCs w:val="22"/>
        </w:rPr>
        <w:t xml:space="preserve">, </w:t>
      </w:r>
      <w:r w:rsidR="00B610C7" w:rsidRPr="00881598">
        <w:rPr>
          <w:rFonts w:asciiTheme="minorHAnsi" w:eastAsia="Times New Roman" w:hAnsiTheme="minorHAnsi"/>
          <w:sz w:val="22"/>
          <w:szCs w:val="22"/>
        </w:rPr>
        <w:t xml:space="preserve">which </w:t>
      </w:r>
      <w:r w:rsidRPr="00881598">
        <w:rPr>
          <w:rFonts w:asciiTheme="minorHAnsi" w:eastAsia="Times New Roman" w:hAnsiTheme="minorHAnsi"/>
          <w:sz w:val="22"/>
          <w:szCs w:val="22"/>
        </w:rPr>
        <w:t>allow</w:t>
      </w:r>
      <w:r w:rsidR="00B610C7" w:rsidRPr="00881598">
        <w:rPr>
          <w:rFonts w:asciiTheme="minorHAnsi" w:eastAsia="Times New Roman" w:hAnsiTheme="minorHAnsi"/>
          <w:sz w:val="22"/>
          <w:szCs w:val="22"/>
        </w:rPr>
        <w:t xml:space="preserve">s the buyer a right of inspection “at any </w:t>
      </w:r>
      <w:r w:rsidRPr="00881598">
        <w:rPr>
          <w:rFonts w:asciiTheme="minorHAnsi" w:eastAsia="Times New Roman" w:hAnsiTheme="minorHAnsi"/>
          <w:sz w:val="22"/>
          <w:szCs w:val="22"/>
        </w:rPr>
        <w:t xml:space="preserve">reasonable </w:t>
      </w:r>
      <w:r w:rsidR="00B610C7" w:rsidRPr="00881598">
        <w:rPr>
          <w:rFonts w:asciiTheme="minorHAnsi" w:eastAsia="Times New Roman" w:hAnsiTheme="minorHAnsi"/>
          <w:sz w:val="22"/>
          <w:szCs w:val="22"/>
        </w:rPr>
        <w:t xml:space="preserve">place and </w:t>
      </w:r>
      <w:r w:rsidRPr="00881598">
        <w:rPr>
          <w:rFonts w:asciiTheme="minorHAnsi" w:eastAsia="Times New Roman" w:hAnsiTheme="minorHAnsi"/>
          <w:sz w:val="22"/>
          <w:szCs w:val="22"/>
        </w:rPr>
        <w:t>time</w:t>
      </w:r>
      <w:r w:rsidR="00B610C7" w:rsidRPr="00881598">
        <w:rPr>
          <w:rFonts w:asciiTheme="minorHAnsi" w:eastAsia="Times New Roman" w:hAnsiTheme="minorHAnsi"/>
          <w:sz w:val="22"/>
          <w:szCs w:val="22"/>
        </w:rPr>
        <w:t>.”</w:t>
      </w:r>
      <w:r w:rsidRPr="00881598">
        <w:rPr>
          <w:rFonts w:asciiTheme="minorHAnsi" w:eastAsia="Times New Roman" w:hAnsiTheme="minorHAnsi"/>
          <w:sz w:val="22"/>
          <w:szCs w:val="22"/>
        </w:rPr>
        <w:t xml:space="preserve"> </w:t>
      </w:r>
      <w:r w:rsidR="00F91783" w:rsidRPr="00881598">
        <w:rPr>
          <w:rFonts w:asciiTheme="minorHAnsi" w:eastAsia="Times New Roman" w:hAnsiTheme="minorHAnsi"/>
          <w:sz w:val="22"/>
          <w:szCs w:val="22"/>
        </w:rPr>
        <w:t>Use of t</w:t>
      </w:r>
      <w:r w:rsidRPr="00881598">
        <w:rPr>
          <w:rFonts w:asciiTheme="minorHAnsi" w:eastAsia="Times New Roman" w:hAnsiTheme="minorHAnsi"/>
          <w:sz w:val="22"/>
          <w:szCs w:val="22"/>
        </w:rPr>
        <w:t>h</w:t>
      </w:r>
      <w:r w:rsidR="00B610C7" w:rsidRPr="00881598">
        <w:rPr>
          <w:rFonts w:asciiTheme="minorHAnsi" w:eastAsia="Times New Roman" w:hAnsiTheme="minorHAnsi"/>
          <w:sz w:val="22"/>
          <w:szCs w:val="22"/>
        </w:rPr>
        <w:t>e knockout</w:t>
      </w:r>
      <w:r w:rsidRPr="00881598">
        <w:rPr>
          <w:rFonts w:asciiTheme="minorHAnsi" w:eastAsia="Times New Roman" w:hAnsiTheme="minorHAnsi"/>
          <w:sz w:val="22"/>
          <w:szCs w:val="22"/>
        </w:rPr>
        <w:t xml:space="preserve"> approach is </w:t>
      </w:r>
      <w:r w:rsidR="00216446" w:rsidRPr="00881598">
        <w:rPr>
          <w:rFonts w:asciiTheme="minorHAnsi" w:eastAsia="Times New Roman" w:hAnsiTheme="minorHAnsi"/>
          <w:sz w:val="22"/>
          <w:szCs w:val="22"/>
        </w:rPr>
        <w:t>supported by Official Comment 6</w:t>
      </w:r>
      <w:r w:rsidR="00373489" w:rsidRPr="00881598">
        <w:rPr>
          <w:rFonts w:asciiTheme="minorHAnsi" w:eastAsia="Times New Roman" w:hAnsiTheme="minorHAnsi"/>
          <w:sz w:val="22"/>
          <w:szCs w:val="22"/>
        </w:rPr>
        <w:t>,</w:t>
      </w:r>
      <w:r w:rsidR="00216446" w:rsidRPr="00881598">
        <w:rPr>
          <w:rFonts w:asciiTheme="minorHAnsi" w:eastAsia="Times New Roman" w:hAnsiTheme="minorHAnsi"/>
          <w:sz w:val="22"/>
          <w:szCs w:val="22"/>
        </w:rPr>
        <w:t xml:space="preserve"> which says in part, “Where cla</w:t>
      </w:r>
      <w:r w:rsidR="00D631CC" w:rsidRPr="00881598">
        <w:rPr>
          <w:rFonts w:asciiTheme="minorHAnsi" w:eastAsia="Times New Roman" w:hAnsiTheme="minorHAnsi"/>
          <w:sz w:val="22"/>
          <w:szCs w:val="22"/>
        </w:rPr>
        <w:t>uses on confirm</w:t>
      </w:r>
      <w:r w:rsidR="00216446" w:rsidRPr="00881598">
        <w:rPr>
          <w:rFonts w:asciiTheme="minorHAnsi" w:eastAsia="Times New Roman" w:hAnsiTheme="minorHAnsi"/>
          <w:sz w:val="22"/>
          <w:szCs w:val="22"/>
        </w:rPr>
        <w:t>ing forms sent by both parties conflict each party must be assumed to object to a clause of the other conflicting with o</w:t>
      </w:r>
      <w:r w:rsidR="00D631CC" w:rsidRPr="00881598">
        <w:rPr>
          <w:rFonts w:asciiTheme="minorHAnsi" w:eastAsia="Times New Roman" w:hAnsiTheme="minorHAnsi"/>
          <w:sz w:val="22"/>
          <w:szCs w:val="22"/>
        </w:rPr>
        <w:t>n</w:t>
      </w:r>
      <w:r w:rsidR="00216446" w:rsidRPr="00881598">
        <w:rPr>
          <w:rFonts w:asciiTheme="minorHAnsi" w:eastAsia="Times New Roman" w:hAnsiTheme="minorHAnsi"/>
          <w:sz w:val="22"/>
          <w:szCs w:val="22"/>
        </w:rPr>
        <w:t>e on the confirmation sent by him</w:t>
      </w:r>
      <w:r w:rsidR="00D631CC" w:rsidRPr="00881598">
        <w:rPr>
          <w:rFonts w:asciiTheme="minorHAnsi" w:eastAsia="Times New Roman" w:hAnsiTheme="minorHAnsi"/>
          <w:sz w:val="22"/>
          <w:szCs w:val="22"/>
        </w:rPr>
        <w:t>self. As a result</w:t>
      </w:r>
      <w:r w:rsidR="00B610C7" w:rsidRPr="00881598">
        <w:rPr>
          <w:rFonts w:asciiTheme="minorHAnsi" w:eastAsia="Times New Roman" w:hAnsiTheme="minorHAnsi"/>
          <w:sz w:val="22"/>
          <w:szCs w:val="22"/>
        </w:rPr>
        <w:t>,</w:t>
      </w:r>
      <w:r w:rsidR="00D631CC" w:rsidRPr="00881598">
        <w:rPr>
          <w:rFonts w:asciiTheme="minorHAnsi" w:eastAsia="Times New Roman" w:hAnsiTheme="minorHAnsi"/>
          <w:sz w:val="22"/>
          <w:szCs w:val="22"/>
        </w:rPr>
        <w:t xml:space="preserve"> the requirement</w:t>
      </w:r>
      <w:r w:rsidR="00216446" w:rsidRPr="00881598">
        <w:rPr>
          <w:rFonts w:asciiTheme="minorHAnsi" w:eastAsia="Times New Roman" w:hAnsiTheme="minorHAnsi"/>
          <w:sz w:val="22"/>
          <w:szCs w:val="22"/>
        </w:rPr>
        <w:t xml:space="preserve"> that there be notice of objection which is found in subsection (2) is satisfied and the conf</w:t>
      </w:r>
      <w:r w:rsidR="00D631CC" w:rsidRPr="00881598">
        <w:rPr>
          <w:rFonts w:asciiTheme="minorHAnsi" w:eastAsia="Times New Roman" w:hAnsiTheme="minorHAnsi"/>
          <w:sz w:val="22"/>
          <w:szCs w:val="22"/>
        </w:rPr>
        <w:t>l</w:t>
      </w:r>
      <w:r w:rsidR="00216446" w:rsidRPr="00881598">
        <w:rPr>
          <w:rFonts w:asciiTheme="minorHAnsi" w:eastAsia="Times New Roman" w:hAnsiTheme="minorHAnsi"/>
          <w:sz w:val="22"/>
          <w:szCs w:val="22"/>
        </w:rPr>
        <w:t>icting terms do not become part of the contract.</w:t>
      </w:r>
      <w:r w:rsidR="00D631CC" w:rsidRPr="00881598">
        <w:rPr>
          <w:rFonts w:asciiTheme="minorHAnsi" w:eastAsia="Times New Roman" w:hAnsiTheme="minorHAnsi"/>
          <w:sz w:val="22"/>
          <w:szCs w:val="22"/>
        </w:rPr>
        <w:t>”</w:t>
      </w:r>
    </w:p>
    <w:p w14:paraId="2FCF7249" w14:textId="77777777" w:rsidR="006F5BF9" w:rsidRPr="00881598" w:rsidRDefault="006F5BF9" w:rsidP="00881598">
      <w:pPr>
        <w:jc w:val="both"/>
        <w:rPr>
          <w:rFonts w:asciiTheme="minorHAnsi" w:eastAsia="Times New Roman" w:hAnsiTheme="minorHAnsi"/>
          <w:sz w:val="22"/>
          <w:szCs w:val="22"/>
        </w:rPr>
      </w:pPr>
    </w:p>
    <w:p w14:paraId="446014AA" w14:textId="0FF6707E" w:rsidR="003E3941" w:rsidRPr="00881598" w:rsidRDefault="003E3941" w:rsidP="00881598">
      <w:pPr>
        <w:jc w:val="both"/>
        <w:rPr>
          <w:rFonts w:asciiTheme="minorHAnsi" w:eastAsia="Times New Roman" w:hAnsiTheme="minorHAnsi"/>
          <w:sz w:val="22"/>
          <w:szCs w:val="22"/>
        </w:rPr>
      </w:pPr>
      <w:r w:rsidRPr="00881598">
        <w:rPr>
          <w:rFonts w:asciiTheme="minorHAnsi" w:eastAsia="Times New Roman" w:hAnsiTheme="minorHAnsi"/>
          <w:sz w:val="22"/>
          <w:szCs w:val="22"/>
        </w:rPr>
        <w:t xml:space="preserve">But what happens </w:t>
      </w:r>
      <w:r w:rsidR="00F4453D" w:rsidRPr="00881598">
        <w:rPr>
          <w:rFonts w:asciiTheme="minorHAnsi" w:eastAsia="Times New Roman" w:hAnsiTheme="minorHAnsi"/>
          <w:sz w:val="22"/>
          <w:szCs w:val="22"/>
        </w:rPr>
        <w:t xml:space="preserve">with </w:t>
      </w:r>
      <w:r w:rsidR="00F91783" w:rsidRPr="00881598">
        <w:rPr>
          <w:rFonts w:asciiTheme="minorHAnsi" w:eastAsia="Times New Roman" w:hAnsiTheme="minorHAnsi"/>
          <w:sz w:val="22"/>
          <w:szCs w:val="22"/>
        </w:rPr>
        <w:t xml:space="preserve">confirmations </w:t>
      </w:r>
      <w:r w:rsidRPr="00881598">
        <w:rPr>
          <w:rFonts w:asciiTheme="minorHAnsi" w:eastAsia="Times New Roman" w:hAnsiTheme="minorHAnsi"/>
          <w:sz w:val="22"/>
          <w:szCs w:val="22"/>
        </w:rPr>
        <w:t xml:space="preserve">when a merchant deals with a non-merchant? This issue </w:t>
      </w:r>
      <w:r w:rsidR="00D631CC" w:rsidRPr="00881598">
        <w:rPr>
          <w:rFonts w:asciiTheme="minorHAnsi" w:eastAsia="Times New Roman" w:hAnsiTheme="minorHAnsi"/>
          <w:sz w:val="22"/>
          <w:szCs w:val="22"/>
        </w:rPr>
        <w:t>came to a head in the 199</w:t>
      </w:r>
      <w:r w:rsidR="00842B25" w:rsidRPr="00881598">
        <w:rPr>
          <w:rFonts w:asciiTheme="minorHAnsi" w:eastAsia="Times New Roman" w:hAnsiTheme="minorHAnsi"/>
          <w:sz w:val="22"/>
          <w:szCs w:val="22"/>
        </w:rPr>
        <w:t xml:space="preserve">0’s and it </w:t>
      </w:r>
      <w:r w:rsidRPr="00881598">
        <w:rPr>
          <w:rFonts w:asciiTheme="minorHAnsi" w:eastAsia="Times New Roman" w:hAnsiTheme="minorHAnsi"/>
          <w:sz w:val="22"/>
          <w:szCs w:val="22"/>
        </w:rPr>
        <w:t>has pro</w:t>
      </w:r>
      <w:r w:rsidR="004F16E6" w:rsidRPr="00881598">
        <w:rPr>
          <w:rFonts w:asciiTheme="minorHAnsi" w:eastAsia="Times New Roman" w:hAnsiTheme="minorHAnsi"/>
          <w:sz w:val="22"/>
          <w:szCs w:val="22"/>
        </w:rPr>
        <w:t>ven</w:t>
      </w:r>
      <w:r w:rsidRPr="00881598">
        <w:rPr>
          <w:rFonts w:asciiTheme="minorHAnsi" w:eastAsia="Times New Roman" w:hAnsiTheme="minorHAnsi"/>
          <w:sz w:val="22"/>
          <w:szCs w:val="22"/>
        </w:rPr>
        <w:t xml:space="preserve"> </w:t>
      </w:r>
      <w:r w:rsidR="00842B25" w:rsidRPr="00881598">
        <w:rPr>
          <w:rFonts w:asciiTheme="minorHAnsi" w:eastAsia="Times New Roman" w:hAnsiTheme="minorHAnsi"/>
          <w:sz w:val="22"/>
          <w:szCs w:val="22"/>
        </w:rPr>
        <w:t xml:space="preserve">to be </w:t>
      </w:r>
      <w:r w:rsidRPr="00881598">
        <w:rPr>
          <w:rFonts w:asciiTheme="minorHAnsi" w:eastAsia="Times New Roman" w:hAnsiTheme="minorHAnsi"/>
          <w:sz w:val="22"/>
          <w:szCs w:val="22"/>
        </w:rPr>
        <w:t>divi</w:t>
      </w:r>
      <w:r w:rsidR="00D631CC" w:rsidRPr="00881598">
        <w:rPr>
          <w:rFonts w:asciiTheme="minorHAnsi" w:eastAsia="Times New Roman" w:hAnsiTheme="minorHAnsi"/>
          <w:sz w:val="22"/>
          <w:szCs w:val="22"/>
        </w:rPr>
        <w:t>sive. Let’s look at</w:t>
      </w:r>
      <w:r w:rsidRPr="00881598">
        <w:rPr>
          <w:rFonts w:asciiTheme="minorHAnsi" w:eastAsia="Times New Roman" w:hAnsiTheme="minorHAnsi"/>
          <w:sz w:val="22"/>
          <w:szCs w:val="22"/>
        </w:rPr>
        <w:t xml:space="preserve"> </w:t>
      </w:r>
      <w:r w:rsidRPr="00881598">
        <w:rPr>
          <w:rFonts w:asciiTheme="minorHAnsi" w:eastAsia="Times New Roman" w:hAnsiTheme="minorHAnsi"/>
          <w:i/>
          <w:sz w:val="22"/>
          <w:szCs w:val="22"/>
        </w:rPr>
        <w:t>Hill v. Gateway</w:t>
      </w:r>
      <w:r w:rsidR="00842B25" w:rsidRPr="00881598">
        <w:rPr>
          <w:rFonts w:asciiTheme="minorHAnsi" w:eastAsia="Times New Roman" w:hAnsiTheme="minorHAnsi"/>
          <w:sz w:val="22"/>
          <w:szCs w:val="22"/>
        </w:rPr>
        <w:t>, a case</w:t>
      </w:r>
      <w:r w:rsidR="00D631CC" w:rsidRPr="00881598">
        <w:rPr>
          <w:rFonts w:asciiTheme="minorHAnsi" w:eastAsia="Times New Roman" w:hAnsiTheme="minorHAnsi"/>
          <w:sz w:val="22"/>
          <w:szCs w:val="22"/>
        </w:rPr>
        <w:t xml:space="preserve"> from 1997</w:t>
      </w:r>
      <w:r w:rsidR="00842B25" w:rsidRPr="00881598">
        <w:rPr>
          <w:rFonts w:asciiTheme="minorHAnsi" w:eastAsia="Times New Roman" w:hAnsiTheme="minorHAnsi"/>
          <w:sz w:val="22"/>
          <w:szCs w:val="22"/>
        </w:rPr>
        <w:t>,</w:t>
      </w:r>
      <w:r w:rsidRPr="00881598">
        <w:rPr>
          <w:rFonts w:asciiTheme="minorHAnsi" w:eastAsia="Times New Roman" w:hAnsiTheme="minorHAnsi"/>
          <w:sz w:val="22"/>
          <w:szCs w:val="22"/>
        </w:rPr>
        <w:t xml:space="preserve"> as an example. In those days you ordered your merchandise by phone rather than on the internet. Hill called Gateway and ordered a</w:t>
      </w:r>
      <w:r w:rsidR="00D631CC" w:rsidRPr="00881598">
        <w:rPr>
          <w:rFonts w:asciiTheme="minorHAnsi" w:eastAsia="Times New Roman" w:hAnsiTheme="minorHAnsi"/>
          <w:sz w:val="22"/>
          <w:szCs w:val="22"/>
        </w:rPr>
        <w:t xml:space="preserve"> certain model </w:t>
      </w:r>
      <w:r w:rsidRPr="00881598">
        <w:rPr>
          <w:rFonts w:asciiTheme="minorHAnsi" w:eastAsia="Times New Roman" w:hAnsiTheme="minorHAnsi"/>
          <w:sz w:val="22"/>
          <w:szCs w:val="22"/>
        </w:rPr>
        <w:t>computer. The parties agree</w:t>
      </w:r>
      <w:r w:rsidR="00A914F1" w:rsidRPr="00881598">
        <w:rPr>
          <w:rFonts w:asciiTheme="minorHAnsi" w:eastAsia="Times New Roman" w:hAnsiTheme="minorHAnsi"/>
          <w:sz w:val="22"/>
          <w:szCs w:val="22"/>
        </w:rPr>
        <w:t>d</w:t>
      </w:r>
      <w:r w:rsidRPr="00881598">
        <w:rPr>
          <w:rFonts w:asciiTheme="minorHAnsi" w:eastAsia="Times New Roman" w:hAnsiTheme="minorHAnsi"/>
          <w:sz w:val="22"/>
          <w:szCs w:val="22"/>
        </w:rPr>
        <w:t xml:space="preserve"> on a price and s</w:t>
      </w:r>
      <w:r w:rsidR="00842B25" w:rsidRPr="00881598">
        <w:rPr>
          <w:rFonts w:asciiTheme="minorHAnsi" w:eastAsia="Times New Roman" w:hAnsiTheme="minorHAnsi"/>
          <w:sz w:val="22"/>
          <w:szCs w:val="22"/>
        </w:rPr>
        <w:t xml:space="preserve">hipping terms and Gateway </w:t>
      </w:r>
      <w:r w:rsidRPr="00881598">
        <w:rPr>
          <w:rFonts w:asciiTheme="minorHAnsi" w:eastAsia="Times New Roman" w:hAnsiTheme="minorHAnsi"/>
          <w:sz w:val="22"/>
          <w:szCs w:val="22"/>
        </w:rPr>
        <w:t>ship</w:t>
      </w:r>
      <w:r w:rsidR="00842B25" w:rsidRPr="00881598">
        <w:rPr>
          <w:rFonts w:asciiTheme="minorHAnsi" w:eastAsia="Times New Roman" w:hAnsiTheme="minorHAnsi"/>
          <w:sz w:val="22"/>
          <w:szCs w:val="22"/>
        </w:rPr>
        <w:t>ped</w:t>
      </w:r>
      <w:r w:rsidRPr="00881598">
        <w:rPr>
          <w:rFonts w:asciiTheme="minorHAnsi" w:eastAsia="Times New Roman" w:hAnsiTheme="minorHAnsi"/>
          <w:sz w:val="22"/>
          <w:szCs w:val="22"/>
        </w:rPr>
        <w:t xml:space="preserve"> the computer. It arrived with </w:t>
      </w:r>
      <w:r w:rsidR="00842B25" w:rsidRPr="00881598">
        <w:rPr>
          <w:rFonts w:asciiTheme="minorHAnsi" w:eastAsia="Times New Roman" w:hAnsiTheme="minorHAnsi"/>
          <w:sz w:val="22"/>
          <w:szCs w:val="22"/>
        </w:rPr>
        <w:t xml:space="preserve">a </w:t>
      </w:r>
      <w:r w:rsidRPr="00881598">
        <w:rPr>
          <w:rFonts w:asciiTheme="minorHAnsi" w:eastAsia="Times New Roman" w:hAnsiTheme="minorHAnsi"/>
          <w:sz w:val="22"/>
          <w:szCs w:val="22"/>
        </w:rPr>
        <w:t xml:space="preserve">lengthy </w:t>
      </w:r>
      <w:r w:rsidR="00842B25" w:rsidRPr="00881598">
        <w:rPr>
          <w:rFonts w:asciiTheme="minorHAnsi" w:eastAsia="Times New Roman" w:hAnsiTheme="minorHAnsi"/>
          <w:sz w:val="22"/>
          <w:szCs w:val="22"/>
        </w:rPr>
        <w:t>document containing various terms and conditions friendly to the seller,</w:t>
      </w:r>
      <w:r w:rsidR="00A86288" w:rsidRPr="00881598">
        <w:rPr>
          <w:rFonts w:asciiTheme="minorHAnsi" w:eastAsia="Times New Roman" w:hAnsiTheme="minorHAnsi"/>
          <w:sz w:val="22"/>
          <w:szCs w:val="22"/>
        </w:rPr>
        <w:t xml:space="preserve"> including a</w:t>
      </w:r>
      <w:r w:rsidRPr="00881598">
        <w:rPr>
          <w:rFonts w:asciiTheme="minorHAnsi" w:eastAsia="Times New Roman" w:hAnsiTheme="minorHAnsi"/>
          <w:sz w:val="22"/>
          <w:szCs w:val="22"/>
        </w:rPr>
        <w:t xml:space="preserve"> limited warranty</w:t>
      </w:r>
      <w:r w:rsidR="00D631CC" w:rsidRPr="00881598">
        <w:rPr>
          <w:rFonts w:asciiTheme="minorHAnsi" w:eastAsia="Times New Roman" w:hAnsiTheme="minorHAnsi"/>
          <w:sz w:val="22"/>
          <w:szCs w:val="22"/>
        </w:rPr>
        <w:t xml:space="preserve"> and an arbitration clause</w:t>
      </w:r>
      <w:r w:rsidRPr="00881598">
        <w:rPr>
          <w:rFonts w:asciiTheme="minorHAnsi" w:eastAsia="Times New Roman" w:hAnsiTheme="minorHAnsi"/>
          <w:sz w:val="22"/>
          <w:szCs w:val="22"/>
        </w:rPr>
        <w:t xml:space="preserve">. When Hill made a claim, Gateway </w:t>
      </w:r>
      <w:r w:rsidR="00A86288" w:rsidRPr="00881598">
        <w:rPr>
          <w:rFonts w:asciiTheme="minorHAnsi" w:eastAsia="Times New Roman" w:hAnsiTheme="minorHAnsi"/>
          <w:sz w:val="22"/>
          <w:szCs w:val="22"/>
        </w:rPr>
        <w:t>asserte</w:t>
      </w:r>
      <w:r w:rsidR="00D631CC" w:rsidRPr="00881598">
        <w:rPr>
          <w:rFonts w:asciiTheme="minorHAnsi" w:eastAsia="Times New Roman" w:hAnsiTheme="minorHAnsi"/>
          <w:sz w:val="22"/>
          <w:szCs w:val="22"/>
        </w:rPr>
        <w:t>d he had to go to arbitration</w:t>
      </w:r>
      <w:r w:rsidRPr="00881598">
        <w:rPr>
          <w:rFonts w:asciiTheme="minorHAnsi" w:eastAsia="Times New Roman" w:hAnsiTheme="minorHAnsi"/>
          <w:sz w:val="22"/>
          <w:szCs w:val="22"/>
        </w:rPr>
        <w:t xml:space="preserve"> because of the terms Gateway sent with the computer</w:t>
      </w:r>
      <w:r w:rsidR="00842B25" w:rsidRPr="00881598">
        <w:rPr>
          <w:rFonts w:asciiTheme="minorHAnsi" w:eastAsia="Times New Roman" w:hAnsiTheme="minorHAnsi"/>
          <w:sz w:val="22"/>
          <w:szCs w:val="22"/>
        </w:rPr>
        <w:t>. Are those terms</w:t>
      </w:r>
      <w:r w:rsidRPr="00881598">
        <w:rPr>
          <w:rFonts w:asciiTheme="minorHAnsi" w:eastAsia="Times New Roman" w:hAnsiTheme="minorHAnsi"/>
          <w:sz w:val="22"/>
          <w:szCs w:val="22"/>
        </w:rPr>
        <w:t xml:space="preserve"> part of the contract?</w:t>
      </w:r>
    </w:p>
    <w:p w14:paraId="350595CD" w14:textId="77777777" w:rsidR="003E3941" w:rsidRPr="00881598" w:rsidRDefault="003E3941" w:rsidP="00881598">
      <w:pPr>
        <w:jc w:val="both"/>
        <w:rPr>
          <w:rFonts w:asciiTheme="minorHAnsi" w:eastAsia="Times New Roman" w:hAnsiTheme="minorHAnsi"/>
          <w:sz w:val="22"/>
          <w:szCs w:val="22"/>
        </w:rPr>
      </w:pPr>
    </w:p>
    <w:p w14:paraId="32509D5C" w14:textId="2D2B5ACB" w:rsidR="003E3941" w:rsidRPr="00881598" w:rsidRDefault="003E3941" w:rsidP="00881598">
      <w:pPr>
        <w:jc w:val="both"/>
        <w:rPr>
          <w:rFonts w:asciiTheme="minorHAnsi" w:eastAsia="Times New Roman" w:hAnsiTheme="minorHAnsi"/>
          <w:sz w:val="22"/>
          <w:szCs w:val="22"/>
        </w:rPr>
      </w:pPr>
      <w:r w:rsidRPr="00881598">
        <w:rPr>
          <w:rFonts w:asciiTheme="minorHAnsi" w:eastAsia="Times New Roman" w:hAnsiTheme="minorHAnsi"/>
          <w:sz w:val="22"/>
          <w:szCs w:val="22"/>
        </w:rPr>
        <w:t>Judge Easterbrook, speaking for the 7</w:t>
      </w:r>
      <w:r w:rsidRPr="00881598">
        <w:rPr>
          <w:rFonts w:asciiTheme="minorHAnsi" w:eastAsia="Times New Roman" w:hAnsiTheme="minorHAnsi"/>
          <w:sz w:val="22"/>
          <w:szCs w:val="22"/>
          <w:vertAlign w:val="superscript"/>
        </w:rPr>
        <w:t>th</w:t>
      </w:r>
      <w:r w:rsidRPr="00881598">
        <w:rPr>
          <w:rFonts w:asciiTheme="minorHAnsi" w:eastAsia="Times New Roman" w:hAnsiTheme="minorHAnsi"/>
          <w:sz w:val="22"/>
          <w:szCs w:val="22"/>
        </w:rPr>
        <w:t xml:space="preserve"> Circuit, said that </w:t>
      </w:r>
      <w:r w:rsidR="00842B25" w:rsidRPr="00881598">
        <w:rPr>
          <w:rFonts w:asciiTheme="minorHAnsi" w:eastAsia="Times New Roman" w:hAnsiTheme="minorHAnsi"/>
          <w:sz w:val="22"/>
          <w:szCs w:val="22"/>
        </w:rPr>
        <w:t xml:space="preserve">§ </w:t>
      </w:r>
      <w:r w:rsidRPr="00881598">
        <w:rPr>
          <w:rFonts w:asciiTheme="minorHAnsi" w:eastAsia="Times New Roman" w:hAnsiTheme="minorHAnsi"/>
          <w:sz w:val="22"/>
          <w:szCs w:val="22"/>
        </w:rPr>
        <w:t xml:space="preserve">2-207 did not apply in this case because there was only one form, and </w:t>
      </w:r>
      <w:r w:rsidR="00842B25" w:rsidRPr="00881598">
        <w:rPr>
          <w:rFonts w:asciiTheme="minorHAnsi" w:eastAsia="Times New Roman" w:hAnsiTheme="minorHAnsi"/>
          <w:sz w:val="22"/>
          <w:szCs w:val="22"/>
        </w:rPr>
        <w:t xml:space="preserve">§ </w:t>
      </w:r>
      <w:r w:rsidRPr="00881598">
        <w:rPr>
          <w:rFonts w:asciiTheme="minorHAnsi" w:eastAsia="Times New Roman" w:hAnsiTheme="minorHAnsi"/>
          <w:sz w:val="22"/>
          <w:szCs w:val="22"/>
        </w:rPr>
        <w:t xml:space="preserve">2-207 is used to reconcile conflicting forms. As to whether the terms sent with the computer were part of the agreement, he </w:t>
      </w:r>
      <w:r w:rsidR="00D631CC" w:rsidRPr="00881598">
        <w:rPr>
          <w:rFonts w:asciiTheme="minorHAnsi" w:eastAsia="Times New Roman" w:hAnsiTheme="minorHAnsi"/>
          <w:sz w:val="22"/>
          <w:szCs w:val="22"/>
        </w:rPr>
        <w:t xml:space="preserve">conceptualized what has become known as </w:t>
      </w:r>
      <w:r w:rsidRPr="00881598">
        <w:rPr>
          <w:rFonts w:asciiTheme="minorHAnsi" w:eastAsia="Times New Roman" w:hAnsiTheme="minorHAnsi"/>
          <w:sz w:val="22"/>
          <w:szCs w:val="22"/>
        </w:rPr>
        <w:t>a “rolling contract.” According to this theory, the parties knew perfectly well that the</w:t>
      </w:r>
      <w:r w:rsidR="00842B25" w:rsidRPr="00881598">
        <w:rPr>
          <w:rFonts w:asciiTheme="minorHAnsi" w:eastAsia="Times New Roman" w:hAnsiTheme="minorHAnsi"/>
          <w:sz w:val="22"/>
          <w:szCs w:val="22"/>
        </w:rPr>
        <w:t xml:space="preserve"> terms they discussed on the phone did </w:t>
      </w:r>
      <w:r w:rsidRPr="00881598">
        <w:rPr>
          <w:rFonts w:asciiTheme="minorHAnsi" w:eastAsia="Times New Roman" w:hAnsiTheme="minorHAnsi"/>
          <w:sz w:val="22"/>
          <w:szCs w:val="22"/>
        </w:rPr>
        <w:t xml:space="preserve">not </w:t>
      </w:r>
      <w:r w:rsidR="00842B25" w:rsidRPr="00881598">
        <w:rPr>
          <w:rFonts w:asciiTheme="minorHAnsi" w:eastAsia="Times New Roman" w:hAnsiTheme="minorHAnsi"/>
          <w:sz w:val="22"/>
          <w:szCs w:val="22"/>
        </w:rPr>
        <w:t xml:space="preserve">constitute </w:t>
      </w:r>
      <w:r w:rsidRPr="00881598">
        <w:rPr>
          <w:rFonts w:asciiTheme="minorHAnsi" w:eastAsia="Times New Roman" w:hAnsiTheme="minorHAnsi"/>
          <w:sz w:val="22"/>
          <w:szCs w:val="22"/>
        </w:rPr>
        <w:t>the entire contract and that more terms would be coming. The judge pointed out that this is the case with many contracts</w:t>
      </w:r>
      <w:r w:rsidR="00842B25" w:rsidRPr="00881598">
        <w:rPr>
          <w:rFonts w:asciiTheme="minorHAnsi" w:eastAsia="Times New Roman" w:hAnsiTheme="minorHAnsi"/>
          <w:sz w:val="22"/>
          <w:szCs w:val="22"/>
        </w:rPr>
        <w:t xml:space="preserve"> we enter</w:t>
      </w:r>
      <w:r w:rsidRPr="00881598">
        <w:rPr>
          <w:rFonts w:asciiTheme="minorHAnsi" w:eastAsia="Times New Roman" w:hAnsiTheme="minorHAnsi"/>
          <w:sz w:val="22"/>
          <w:szCs w:val="22"/>
        </w:rPr>
        <w:t>, such as airline reservations, where you order your ticket and then get the terms and conditions later. So under this view, Gateway’s terms governed and Hill was out of luck.</w:t>
      </w:r>
    </w:p>
    <w:p w14:paraId="59B19BA0" w14:textId="77777777" w:rsidR="003E3941" w:rsidRPr="00881598" w:rsidRDefault="003E3941" w:rsidP="00881598">
      <w:pPr>
        <w:jc w:val="both"/>
        <w:rPr>
          <w:rFonts w:asciiTheme="minorHAnsi" w:eastAsia="Times New Roman" w:hAnsiTheme="minorHAnsi"/>
          <w:sz w:val="22"/>
          <w:szCs w:val="22"/>
        </w:rPr>
      </w:pPr>
    </w:p>
    <w:p w14:paraId="0DAC34BA" w14:textId="0B7372E9" w:rsidR="003D087C" w:rsidRPr="00881598" w:rsidRDefault="003E3941" w:rsidP="00881598">
      <w:pPr>
        <w:jc w:val="both"/>
        <w:rPr>
          <w:rFonts w:asciiTheme="minorHAnsi" w:eastAsia="Times New Roman" w:hAnsiTheme="minorHAnsi"/>
          <w:sz w:val="22"/>
          <w:szCs w:val="22"/>
        </w:rPr>
      </w:pPr>
      <w:r w:rsidRPr="00881598">
        <w:rPr>
          <w:rFonts w:asciiTheme="minorHAnsi" w:eastAsia="Times New Roman" w:hAnsiTheme="minorHAnsi"/>
          <w:sz w:val="22"/>
          <w:szCs w:val="22"/>
        </w:rPr>
        <w:t xml:space="preserve">But not all courts agreed with that analysis. In another case, </w:t>
      </w:r>
      <w:proofErr w:type="spellStart"/>
      <w:r w:rsidRPr="00881598">
        <w:rPr>
          <w:rFonts w:asciiTheme="minorHAnsi" w:eastAsia="Times New Roman" w:hAnsiTheme="minorHAnsi"/>
          <w:i/>
          <w:sz w:val="22"/>
          <w:szCs w:val="22"/>
        </w:rPr>
        <w:t>Klocek</w:t>
      </w:r>
      <w:proofErr w:type="spellEnd"/>
      <w:r w:rsidRPr="00881598">
        <w:rPr>
          <w:rFonts w:asciiTheme="minorHAnsi" w:eastAsia="Times New Roman" w:hAnsiTheme="minorHAnsi"/>
          <w:i/>
          <w:sz w:val="22"/>
          <w:szCs w:val="22"/>
        </w:rPr>
        <w:t xml:space="preserve"> v. Gateway</w:t>
      </w:r>
      <w:r w:rsidRPr="00881598">
        <w:rPr>
          <w:rFonts w:asciiTheme="minorHAnsi" w:eastAsia="Times New Roman" w:hAnsiTheme="minorHAnsi"/>
          <w:sz w:val="22"/>
          <w:szCs w:val="22"/>
        </w:rPr>
        <w:t xml:space="preserve">, </w:t>
      </w:r>
      <w:r w:rsidR="00373489" w:rsidRPr="00881598">
        <w:rPr>
          <w:rFonts w:asciiTheme="minorHAnsi" w:eastAsia="Times New Roman" w:hAnsiTheme="minorHAnsi"/>
          <w:sz w:val="22"/>
          <w:szCs w:val="22"/>
        </w:rPr>
        <w:t xml:space="preserve">decided in 2000, </w:t>
      </w:r>
      <w:r w:rsidRPr="00881598">
        <w:rPr>
          <w:rFonts w:asciiTheme="minorHAnsi" w:eastAsia="Times New Roman" w:hAnsiTheme="minorHAnsi"/>
          <w:sz w:val="22"/>
          <w:szCs w:val="22"/>
        </w:rPr>
        <w:t xml:space="preserve">the court applied </w:t>
      </w:r>
      <w:r w:rsidR="003D087C" w:rsidRPr="00881598">
        <w:rPr>
          <w:rFonts w:asciiTheme="minorHAnsi" w:eastAsia="Times New Roman" w:hAnsiTheme="minorHAnsi"/>
          <w:sz w:val="22"/>
          <w:szCs w:val="22"/>
        </w:rPr>
        <w:t xml:space="preserve">§ </w:t>
      </w:r>
      <w:r w:rsidRPr="00881598">
        <w:rPr>
          <w:rFonts w:asciiTheme="minorHAnsi" w:eastAsia="Times New Roman" w:hAnsiTheme="minorHAnsi"/>
          <w:sz w:val="22"/>
          <w:szCs w:val="22"/>
        </w:rPr>
        <w:t xml:space="preserve">2-207. </w:t>
      </w:r>
      <w:r w:rsidR="003D087C" w:rsidRPr="00881598">
        <w:rPr>
          <w:rFonts w:asciiTheme="minorHAnsi" w:eastAsia="Times New Roman" w:hAnsiTheme="minorHAnsi"/>
          <w:sz w:val="22"/>
          <w:szCs w:val="22"/>
        </w:rPr>
        <w:t xml:space="preserve">Under this </w:t>
      </w:r>
      <w:r w:rsidR="00DB75D7" w:rsidRPr="00881598">
        <w:rPr>
          <w:rFonts w:asciiTheme="minorHAnsi" w:eastAsia="Times New Roman" w:hAnsiTheme="minorHAnsi"/>
          <w:sz w:val="22"/>
          <w:szCs w:val="22"/>
        </w:rPr>
        <w:t xml:space="preserve">court’s </w:t>
      </w:r>
      <w:r w:rsidR="003D087C" w:rsidRPr="00881598">
        <w:rPr>
          <w:rFonts w:asciiTheme="minorHAnsi" w:eastAsia="Times New Roman" w:hAnsiTheme="minorHAnsi"/>
          <w:sz w:val="22"/>
          <w:szCs w:val="22"/>
        </w:rPr>
        <w:t>view, the parties made a contract over the phone and Gateway then</w:t>
      </w:r>
      <w:r w:rsidRPr="00881598">
        <w:rPr>
          <w:rFonts w:asciiTheme="minorHAnsi" w:eastAsia="Times New Roman" w:hAnsiTheme="minorHAnsi"/>
          <w:sz w:val="22"/>
          <w:szCs w:val="22"/>
        </w:rPr>
        <w:t xml:space="preserve"> sent a confirmation of the transaction that contained additional terms. </w:t>
      </w:r>
      <w:r w:rsidR="003D087C" w:rsidRPr="00881598">
        <w:rPr>
          <w:rFonts w:asciiTheme="minorHAnsi" w:eastAsia="Times New Roman" w:hAnsiTheme="minorHAnsi"/>
          <w:sz w:val="22"/>
          <w:szCs w:val="22"/>
        </w:rPr>
        <w:t xml:space="preserve">The court then analyzed the outcome under subsection </w:t>
      </w:r>
      <w:r w:rsidR="00A86288" w:rsidRPr="00881598">
        <w:rPr>
          <w:rFonts w:asciiTheme="minorHAnsi" w:eastAsia="Times New Roman" w:hAnsiTheme="minorHAnsi"/>
          <w:sz w:val="22"/>
          <w:szCs w:val="22"/>
        </w:rPr>
        <w:t>(</w:t>
      </w:r>
      <w:r w:rsidR="003D087C" w:rsidRPr="00881598">
        <w:rPr>
          <w:rFonts w:asciiTheme="minorHAnsi" w:eastAsia="Times New Roman" w:hAnsiTheme="minorHAnsi"/>
          <w:sz w:val="22"/>
          <w:szCs w:val="22"/>
        </w:rPr>
        <w:t>2</w:t>
      </w:r>
      <w:r w:rsidR="00A86288" w:rsidRPr="00881598">
        <w:rPr>
          <w:rFonts w:asciiTheme="minorHAnsi" w:eastAsia="Times New Roman" w:hAnsiTheme="minorHAnsi"/>
          <w:sz w:val="22"/>
          <w:szCs w:val="22"/>
        </w:rPr>
        <w:t>)</w:t>
      </w:r>
      <w:r w:rsidR="003D087C" w:rsidRPr="00881598">
        <w:rPr>
          <w:rFonts w:asciiTheme="minorHAnsi" w:eastAsia="Times New Roman" w:hAnsiTheme="minorHAnsi"/>
          <w:sz w:val="22"/>
          <w:szCs w:val="22"/>
        </w:rPr>
        <w:t xml:space="preserve">. According to subsection </w:t>
      </w:r>
      <w:r w:rsidR="00A86288" w:rsidRPr="00881598">
        <w:rPr>
          <w:rFonts w:asciiTheme="minorHAnsi" w:eastAsia="Times New Roman" w:hAnsiTheme="minorHAnsi"/>
          <w:sz w:val="22"/>
          <w:szCs w:val="22"/>
        </w:rPr>
        <w:t>(</w:t>
      </w:r>
      <w:r w:rsidR="003D087C" w:rsidRPr="00881598">
        <w:rPr>
          <w:rFonts w:asciiTheme="minorHAnsi" w:eastAsia="Times New Roman" w:hAnsiTheme="minorHAnsi"/>
          <w:sz w:val="22"/>
          <w:szCs w:val="22"/>
        </w:rPr>
        <w:t>2</w:t>
      </w:r>
      <w:r w:rsidR="00A86288" w:rsidRPr="00881598">
        <w:rPr>
          <w:rFonts w:asciiTheme="minorHAnsi" w:eastAsia="Times New Roman" w:hAnsiTheme="minorHAnsi"/>
          <w:sz w:val="22"/>
          <w:szCs w:val="22"/>
        </w:rPr>
        <w:t>)</w:t>
      </w:r>
      <w:r w:rsidR="003D087C" w:rsidRPr="00881598">
        <w:rPr>
          <w:rFonts w:asciiTheme="minorHAnsi" w:eastAsia="Times New Roman" w:hAnsiTheme="minorHAnsi"/>
          <w:sz w:val="22"/>
          <w:szCs w:val="22"/>
        </w:rPr>
        <w:t>, t</w:t>
      </w:r>
      <w:r w:rsidRPr="00881598">
        <w:rPr>
          <w:rFonts w:asciiTheme="minorHAnsi" w:eastAsia="Times New Roman" w:hAnsiTheme="minorHAnsi"/>
          <w:sz w:val="22"/>
          <w:szCs w:val="22"/>
        </w:rPr>
        <w:t>he addition</w:t>
      </w:r>
      <w:r w:rsidR="003D087C" w:rsidRPr="00881598">
        <w:rPr>
          <w:rFonts w:asciiTheme="minorHAnsi" w:eastAsia="Times New Roman" w:hAnsiTheme="minorHAnsi"/>
          <w:sz w:val="22"/>
          <w:szCs w:val="22"/>
        </w:rPr>
        <w:t>al terms a</w:t>
      </w:r>
      <w:r w:rsidRPr="00881598">
        <w:rPr>
          <w:rFonts w:asciiTheme="minorHAnsi" w:eastAsia="Times New Roman" w:hAnsiTheme="minorHAnsi"/>
          <w:sz w:val="22"/>
          <w:szCs w:val="22"/>
        </w:rPr>
        <w:t xml:space="preserve">re viewed as </w:t>
      </w:r>
      <w:r w:rsidR="003D087C" w:rsidRPr="00881598">
        <w:rPr>
          <w:rFonts w:asciiTheme="minorHAnsi" w:eastAsia="Times New Roman" w:hAnsiTheme="minorHAnsi"/>
          <w:sz w:val="22"/>
          <w:szCs w:val="22"/>
        </w:rPr>
        <w:t xml:space="preserve">proposals that Gateway was making to </w:t>
      </w:r>
      <w:proofErr w:type="spellStart"/>
      <w:r w:rsidR="003D087C" w:rsidRPr="00881598">
        <w:rPr>
          <w:rFonts w:asciiTheme="minorHAnsi" w:eastAsia="Times New Roman" w:hAnsiTheme="minorHAnsi"/>
          <w:sz w:val="22"/>
          <w:szCs w:val="22"/>
        </w:rPr>
        <w:t>Klocek</w:t>
      </w:r>
      <w:proofErr w:type="spellEnd"/>
      <w:r w:rsidR="003D087C" w:rsidRPr="00881598">
        <w:rPr>
          <w:rFonts w:asciiTheme="minorHAnsi" w:eastAsia="Times New Roman" w:hAnsiTheme="minorHAnsi"/>
          <w:sz w:val="22"/>
          <w:szCs w:val="22"/>
        </w:rPr>
        <w:t xml:space="preserve">. The statute states that between merchants, the additional terms become part of the contract. But the statute does not say what the rule is for terms proposed by a </w:t>
      </w:r>
      <w:r w:rsidRPr="00881598">
        <w:rPr>
          <w:rFonts w:asciiTheme="minorHAnsi" w:eastAsia="Times New Roman" w:hAnsiTheme="minorHAnsi"/>
          <w:sz w:val="22"/>
          <w:szCs w:val="22"/>
        </w:rPr>
        <w:t xml:space="preserve">merchant </w:t>
      </w:r>
      <w:r w:rsidR="003D087C" w:rsidRPr="00881598">
        <w:rPr>
          <w:rFonts w:asciiTheme="minorHAnsi" w:eastAsia="Times New Roman" w:hAnsiTheme="minorHAnsi"/>
          <w:sz w:val="22"/>
          <w:szCs w:val="22"/>
        </w:rPr>
        <w:t xml:space="preserve">to a </w:t>
      </w:r>
      <w:r w:rsidRPr="00881598">
        <w:rPr>
          <w:rFonts w:asciiTheme="minorHAnsi" w:eastAsia="Times New Roman" w:hAnsiTheme="minorHAnsi"/>
          <w:sz w:val="22"/>
          <w:szCs w:val="22"/>
        </w:rPr>
        <w:t>non-merchant</w:t>
      </w:r>
      <w:r w:rsidR="003D087C" w:rsidRPr="00881598">
        <w:rPr>
          <w:rFonts w:asciiTheme="minorHAnsi" w:eastAsia="Times New Roman" w:hAnsiTheme="minorHAnsi"/>
          <w:sz w:val="22"/>
          <w:szCs w:val="22"/>
        </w:rPr>
        <w:t>. Since it states that between merchants they are accepted automatically</w:t>
      </w:r>
      <w:r w:rsidR="00D631CC" w:rsidRPr="00881598">
        <w:rPr>
          <w:rFonts w:asciiTheme="minorHAnsi" w:eastAsia="Times New Roman" w:hAnsiTheme="minorHAnsi"/>
          <w:sz w:val="22"/>
          <w:szCs w:val="22"/>
        </w:rPr>
        <w:t>,</w:t>
      </w:r>
      <w:r w:rsidR="003D087C" w:rsidRPr="00881598">
        <w:rPr>
          <w:rFonts w:asciiTheme="minorHAnsi" w:eastAsia="Times New Roman" w:hAnsiTheme="minorHAnsi"/>
          <w:sz w:val="22"/>
          <w:szCs w:val="22"/>
        </w:rPr>
        <w:t xml:space="preserve"> it makes logical sense that between a merchant and a non-merchant they are not a</w:t>
      </w:r>
      <w:r w:rsidR="00373489" w:rsidRPr="00881598">
        <w:rPr>
          <w:rFonts w:asciiTheme="minorHAnsi" w:eastAsia="Times New Roman" w:hAnsiTheme="minorHAnsi"/>
          <w:sz w:val="22"/>
          <w:szCs w:val="22"/>
        </w:rPr>
        <w:t xml:space="preserve">ccepted automatically, but </w:t>
      </w:r>
      <w:r w:rsidRPr="00881598">
        <w:rPr>
          <w:rFonts w:asciiTheme="minorHAnsi" w:eastAsia="Times New Roman" w:hAnsiTheme="minorHAnsi"/>
          <w:sz w:val="22"/>
          <w:szCs w:val="22"/>
        </w:rPr>
        <w:t xml:space="preserve">are rejected unless affirmatively accepted. Since the customer did not </w:t>
      </w:r>
      <w:r w:rsidR="003D087C" w:rsidRPr="00881598">
        <w:rPr>
          <w:rFonts w:asciiTheme="minorHAnsi" w:eastAsia="Times New Roman" w:hAnsiTheme="minorHAnsi"/>
          <w:sz w:val="22"/>
          <w:szCs w:val="22"/>
        </w:rPr>
        <w:t xml:space="preserve">affirmatively </w:t>
      </w:r>
      <w:r w:rsidRPr="00881598">
        <w:rPr>
          <w:rFonts w:asciiTheme="minorHAnsi" w:eastAsia="Times New Roman" w:hAnsiTheme="minorHAnsi"/>
          <w:sz w:val="22"/>
          <w:szCs w:val="22"/>
        </w:rPr>
        <w:t xml:space="preserve">accept them, they were rejected. Therefore, </w:t>
      </w:r>
      <w:r w:rsidR="00A914F1" w:rsidRPr="00881598">
        <w:rPr>
          <w:rFonts w:asciiTheme="minorHAnsi" w:eastAsia="Times New Roman" w:hAnsiTheme="minorHAnsi"/>
          <w:sz w:val="22"/>
          <w:szCs w:val="22"/>
        </w:rPr>
        <w:t>the</w:t>
      </w:r>
      <w:r w:rsidRPr="00881598">
        <w:rPr>
          <w:rFonts w:asciiTheme="minorHAnsi" w:eastAsia="Times New Roman" w:hAnsiTheme="minorHAnsi"/>
          <w:sz w:val="22"/>
          <w:szCs w:val="22"/>
        </w:rPr>
        <w:t xml:space="preserve"> terms the parties agreed to </w:t>
      </w:r>
      <w:r w:rsidR="00A914F1" w:rsidRPr="00881598">
        <w:rPr>
          <w:rFonts w:asciiTheme="minorHAnsi" w:eastAsia="Times New Roman" w:hAnsiTheme="minorHAnsi"/>
          <w:sz w:val="22"/>
          <w:szCs w:val="22"/>
        </w:rPr>
        <w:t xml:space="preserve">on the phone </w:t>
      </w:r>
      <w:r w:rsidRPr="00881598">
        <w:rPr>
          <w:rFonts w:asciiTheme="minorHAnsi" w:eastAsia="Times New Roman" w:hAnsiTheme="minorHAnsi"/>
          <w:sz w:val="22"/>
          <w:szCs w:val="22"/>
        </w:rPr>
        <w:t xml:space="preserve">were </w:t>
      </w:r>
      <w:r w:rsidR="003D087C" w:rsidRPr="00881598">
        <w:rPr>
          <w:rFonts w:asciiTheme="minorHAnsi" w:eastAsia="Times New Roman" w:hAnsiTheme="minorHAnsi"/>
          <w:sz w:val="22"/>
          <w:szCs w:val="22"/>
        </w:rPr>
        <w:t xml:space="preserve">supplemented not by Gateway’s confirmation, but </w:t>
      </w:r>
      <w:r w:rsidRPr="00881598">
        <w:rPr>
          <w:rFonts w:asciiTheme="minorHAnsi" w:eastAsia="Times New Roman" w:hAnsiTheme="minorHAnsi"/>
          <w:sz w:val="22"/>
          <w:szCs w:val="22"/>
        </w:rPr>
        <w:t>by the default rules of the Code.</w:t>
      </w:r>
    </w:p>
    <w:p w14:paraId="226F70C1" w14:textId="77777777" w:rsidR="003D087C" w:rsidRPr="00881598" w:rsidRDefault="003D087C" w:rsidP="00881598">
      <w:pPr>
        <w:jc w:val="both"/>
        <w:rPr>
          <w:rFonts w:asciiTheme="minorHAnsi" w:eastAsia="Times New Roman" w:hAnsiTheme="minorHAnsi"/>
          <w:sz w:val="22"/>
          <w:szCs w:val="22"/>
        </w:rPr>
      </w:pPr>
    </w:p>
    <w:p w14:paraId="284563E5" w14:textId="31884CD7" w:rsidR="003E3941" w:rsidRPr="00881598" w:rsidRDefault="003D087C" w:rsidP="00881598">
      <w:pPr>
        <w:jc w:val="both"/>
        <w:rPr>
          <w:rFonts w:asciiTheme="minorHAnsi" w:eastAsia="Times New Roman" w:hAnsiTheme="minorHAnsi"/>
          <w:sz w:val="22"/>
          <w:szCs w:val="22"/>
        </w:rPr>
      </w:pPr>
      <w:r w:rsidRPr="00881598">
        <w:rPr>
          <w:rFonts w:asciiTheme="minorHAnsi" w:eastAsia="Times New Roman" w:hAnsiTheme="minorHAnsi"/>
          <w:sz w:val="22"/>
          <w:szCs w:val="22"/>
        </w:rPr>
        <w:t xml:space="preserve">How did Gateway address the problem raised by </w:t>
      </w:r>
      <w:proofErr w:type="spellStart"/>
      <w:r w:rsidRPr="00881598">
        <w:rPr>
          <w:rFonts w:asciiTheme="minorHAnsi" w:eastAsia="Times New Roman" w:hAnsiTheme="minorHAnsi"/>
          <w:i/>
          <w:sz w:val="22"/>
          <w:szCs w:val="22"/>
        </w:rPr>
        <w:t>Klocek</w:t>
      </w:r>
      <w:proofErr w:type="spellEnd"/>
      <w:r w:rsidRPr="00881598">
        <w:rPr>
          <w:rFonts w:asciiTheme="minorHAnsi" w:eastAsia="Times New Roman" w:hAnsiTheme="minorHAnsi"/>
          <w:sz w:val="22"/>
          <w:szCs w:val="22"/>
        </w:rPr>
        <w:t xml:space="preserve"> and cases like it? Rather than rely on a confirmation to add terms to the agreement, it had to get the customer to agree to them at the time</w:t>
      </w:r>
      <w:r w:rsidR="00A914F1" w:rsidRPr="00881598">
        <w:rPr>
          <w:rFonts w:asciiTheme="minorHAnsi" w:eastAsia="Times New Roman" w:hAnsiTheme="minorHAnsi"/>
          <w:sz w:val="22"/>
          <w:szCs w:val="22"/>
        </w:rPr>
        <w:t xml:space="preserve"> the contract was formed, so the</w:t>
      </w:r>
      <w:r w:rsidR="005651A9" w:rsidRPr="00881598">
        <w:rPr>
          <w:rFonts w:asciiTheme="minorHAnsi" w:eastAsia="Times New Roman" w:hAnsiTheme="minorHAnsi"/>
          <w:sz w:val="22"/>
          <w:szCs w:val="22"/>
        </w:rPr>
        <w:t xml:space="preserve"> sales agents </w:t>
      </w:r>
      <w:r w:rsidR="00A914F1" w:rsidRPr="00881598">
        <w:rPr>
          <w:rFonts w:asciiTheme="minorHAnsi" w:eastAsia="Times New Roman" w:hAnsiTheme="minorHAnsi"/>
          <w:sz w:val="22"/>
          <w:szCs w:val="22"/>
        </w:rPr>
        <w:t>read the</w:t>
      </w:r>
      <w:r w:rsidRPr="00881598">
        <w:rPr>
          <w:rFonts w:asciiTheme="minorHAnsi" w:eastAsia="Times New Roman" w:hAnsiTheme="minorHAnsi"/>
          <w:sz w:val="22"/>
          <w:szCs w:val="22"/>
        </w:rPr>
        <w:t xml:space="preserve"> entire contract to the customer</w:t>
      </w:r>
      <w:r w:rsidR="00D631CC" w:rsidRPr="00881598">
        <w:rPr>
          <w:rFonts w:asciiTheme="minorHAnsi" w:eastAsia="Times New Roman" w:hAnsiTheme="minorHAnsi"/>
          <w:sz w:val="22"/>
          <w:szCs w:val="22"/>
        </w:rPr>
        <w:t xml:space="preserve"> over the phone</w:t>
      </w:r>
      <w:r w:rsidRPr="00881598">
        <w:rPr>
          <w:rFonts w:asciiTheme="minorHAnsi" w:eastAsia="Times New Roman" w:hAnsiTheme="minorHAnsi"/>
          <w:sz w:val="22"/>
          <w:szCs w:val="22"/>
        </w:rPr>
        <w:t>!</w:t>
      </w:r>
      <w:r w:rsidR="003E3941" w:rsidRPr="00881598">
        <w:rPr>
          <w:rFonts w:asciiTheme="minorHAnsi" w:eastAsia="Times New Roman" w:hAnsiTheme="minorHAnsi"/>
          <w:sz w:val="22"/>
          <w:szCs w:val="22"/>
        </w:rPr>
        <w:t xml:space="preserve"> </w:t>
      </w:r>
    </w:p>
    <w:p w14:paraId="0916227C" w14:textId="77777777" w:rsidR="003E3941" w:rsidRPr="00881598" w:rsidRDefault="003E3941" w:rsidP="00881598">
      <w:pPr>
        <w:jc w:val="both"/>
        <w:rPr>
          <w:rFonts w:asciiTheme="minorHAnsi" w:eastAsia="Times New Roman" w:hAnsiTheme="minorHAnsi"/>
          <w:sz w:val="22"/>
          <w:szCs w:val="22"/>
        </w:rPr>
      </w:pPr>
    </w:p>
    <w:p w14:paraId="31359DCE" w14:textId="54F8B43D" w:rsidR="003E3941" w:rsidRPr="00881598" w:rsidRDefault="003E3941" w:rsidP="00881598">
      <w:pPr>
        <w:jc w:val="both"/>
        <w:rPr>
          <w:rFonts w:asciiTheme="minorHAnsi" w:eastAsia="Times New Roman" w:hAnsiTheme="minorHAnsi"/>
          <w:sz w:val="22"/>
          <w:szCs w:val="22"/>
        </w:rPr>
      </w:pPr>
      <w:r w:rsidRPr="00881598">
        <w:rPr>
          <w:rFonts w:asciiTheme="minorHAnsi" w:eastAsia="Times New Roman" w:hAnsiTheme="minorHAnsi"/>
          <w:sz w:val="22"/>
          <w:szCs w:val="22"/>
        </w:rPr>
        <w:t xml:space="preserve">The conflict between these two approaches has never been resolved. However, as a practical matter, the Battle of the Forms is dying out </w:t>
      </w:r>
      <w:r w:rsidR="005651A9" w:rsidRPr="00881598">
        <w:rPr>
          <w:rFonts w:asciiTheme="minorHAnsi" w:eastAsia="Times New Roman" w:hAnsiTheme="minorHAnsi"/>
          <w:sz w:val="22"/>
          <w:szCs w:val="22"/>
        </w:rPr>
        <w:t xml:space="preserve">for transactions like this </w:t>
      </w:r>
      <w:r w:rsidRPr="00881598">
        <w:rPr>
          <w:rFonts w:asciiTheme="minorHAnsi" w:eastAsia="Times New Roman" w:hAnsiTheme="minorHAnsi"/>
          <w:sz w:val="22"/>
          <w:szCs w:val="22"/>
        </w:rPr>
        <w:t>because instead of exchanging forms</w:t>
      </w:r>
      <w:r w:rsidR="004E36A1" w:rsidRPr="00881598">
        <w:rPr>
          <w:rFonts w:asciiTheme="minorHAnsi" w:eastAsia="Times New Roman" w:hAnsiTheme="minorHAnsi"/>
          <w:sz w:val="22"/>
          <w:szCs w:val="22"/>
        </w:rPr>
        <w:t xml:space="preserve"> or making </w:t>
      </w:r>
      <w:r w:rsidR="00A914F1" w:rsidRPr="00881598">
        <w:rPr>
          <w:rFonts w:asciiTheme="minorHAnsi" w:eastAsia="Times New Roman" w:hAnsiTheme="minorHAnsi"/>
          <w:sz w:val="22"/>
          <w:szCs w:val="22"/>
        </w:rPr>
        <w:lastRenderedPageBreak/>
        <w:t xml:space="preserve">informal </w:t>
      </w:r>
      <w:r w:rsidR="004E36A1" w:rsidRPr="00881598">
        <w:rPr>
          <w:rFonts w:asciiTheme="minorHAnsi" w:eastAsia="Times New Roman" w:hAnsiTheme="minorHAnsi"/>
          <w:sz w:val="22"/>
          <w:szCs w:val="22"/>
        </w:rPr>
        <w:t>agreements that are confirmed</w:t>
      </w:r>
      <w:r w:rsidRPr="00881598">
        <w:rPr>
          <w:rFonts w:asciiTheme="minorHAnsi" w:eastAsia="Times New Roman" w:hAnsiTheme="minorHAnsi"/>
          <w:sz w:val="22"/>
          <w:szCs w:val="22"/>
        </w:rPr>
        <w:t>, parties today frequently form their agreements over the internet. If a buyer goes to a seller’s web site, the buyer will likely have to accept the terms offered on that web site. If it has any bargaining power, then it can negotiate for more favorable terms, but they will be incorporated in a single document so there is no issue as to whose terms will govern.</w:t>
      </w:r>
    </w:p>
    <w:p w14:paraId="509620BC" w14:textId="77777777" w:rsidR="00F46850" w:rsidRPr="00881598" w:rsidRDefault="00F46850" w:rsidP="00881598">
      <w:pPr>
        <w:jc w:val="both"/>
        <w:rPr>
          <w:rFonts w:asciiTheme="minorHAnsi" w:eastAsia="Times New Roman" w:hAnsiTheme="minorHAnsi"/>
          <w:sz w:val="22"/>
          <w:szCs w:val="22"/>
        </w:rPr>
      </w:pPr>
    </w:p>
    <w:p w14:paraId="09E6AF34" w14:textId="1D4782B1" w:rsidR="00F46850" w:rsidRPr="00881598" w:rsidRDefault="00321FD7" w:rsidP="00881598">
      <w:pPr>
        <w:widowControl w:val="0"/>
        <w:autoSpaceDE w:val="0"/>
        <w:autoSpaceDN w:val="0"/>
        <w:adjustRightInd w:val="0"/>
        <w:jc w:val="both"/>
        <w:rPr>
          <w:rFonts w:asciiTheme="minorHAnsi" w:eastAsia="Times New Roman" w:hAnsiTheme="minorHAnsi"/>
          <w:sz w:val="22"/>
          <w:szCs w:val="22"/>
        </w:rPr>
      </w:pPr>
      <w:r w:rsidRPr="00881598">
        <w:rPr>
          <w:rFonts w:asciiTheme="minorHAnsi" w:hAnsiTheme="minorHAnsi"/>
          <w:sz w:val="22"/>
          <w:szCs w:val="22"/>
        </w:rPr>
        <w:t xml:space="preserve">Let’s briefly review this </w:t>
      </w:r>
      <w:r w:rsidR="00F46850" w:rsidRPr="00881598">
        <w:rPr>
          <w:rFonts w:asciiTheme="minorHAnsi" w:hAnsiTheme="minorHAnsi"/>
          <w:sz w:val="22"/>
          <w:szCs w:val="22"/>
        </w:rPr>
        <w:t>podcast. At this point, you should be able to</w:t>
      </w:r>
      <w:r w:rsidR="00A914F1" w:rsidRPr="00881598">
        <w:rPr>
          <w:rFonts w:asciiTheme="minorHAnsi" w:eastAsia="Times New Roman" w:hAnsiTheme="minorHAnsi"/>
          <w:sz w:val="22"/>
          <w:szCs w:val="22"/>
        </w:rPr>
        <w:t xml:space="preserve"> analyze the situation when both parties send</w:t>
      </w:r>
      <w:r w:rsidR="00F46850" w:rsidRPr="00881598">
        <w:rPr>
          <w:rFonts w:asciiTheme="minorHAnsi" w:eastAsia="Times New Roman" w:hAnsiTheme="minorHAnsi"/>
          <w:sz w:val="22"/>
          <w:szCs w:val="22"/>
        </w:rPr>
        <w:t xml:space="preserve"> a confirmation after the parties have formed a contract</w:t>
      </w:r>
      <w:r w:rsidR="00A914F1" w:rsidRPr="00881598">
        <w:rPr>
          <w:rFonts w:asciiTheme="minorHAnsi" w:eastAsia="Times New Roman" w:hAnsiTheme="minorHAnsi"/>
          <w:sz w:val="22"/>
          <w:szCs w:val="22"/>
        </w:rPr>
        <w:t xml:space="preserve"> and the confirmations contain additional or different terms</w:t>
      </w:r>
      <w:r w:rsidR="00F46850" w:rsidRPr="00881598">
        <w:rPr>
          <w:rFonts w:asciiTheme="minorHAnsi" w:eastAsia="Times New Roman" w:hAnsiTheme="minorHAnsi"/>
          <w:sz w:val="22"/>
          <w:szCs w:val="22"/>
        </w:rPr>
        <w:t xml:space="preserve">. </w:t>
      </w:r>
      <w:r w:rsidR="00A914F1" w:rsidRPr="00881598">
        <w:rPr>
          <w:rFonts w:asciiTheme="minorHAnsi" w:eastAsia="Times New Roman" w:hAnsiTheme="minorHAnsi"/>
          <w:sz w:val="22"/>
          <w:szCs w:val="22"/>
        </w:rPr>
        <w:t xml:space="preserve">If one party sends a confirmation, </w:t>
      </w:r>
      <w:r w:rsidR="00A86288" w:rsidRPr="00881598">
        <w:rPr>
          <w:rFonts w:asciiTheme="minorHAnsi" w:eastAsia="Times New Roman" w:hAnsiTheme="minorHAnsi"/>
          <w:sz w:val="22"/>
          <w:szCs w:val="22"/>
        </w:rPr>
        <w:t>y</w:t>
      </w:r>
      <w:r w:rsidR="00F46850" w:rsidRPr="00881598">
        <w:rPr>
          <w:rFonts w:asciiTheme="minorHAnsi" w:eastAsia="Times New Roman" w:hAnsiTheme="minorHAnsi"/>
          <w:sz w:val="22"/>
          <w:szCs w:val="22"/>
        </w:rPr>
        <w:t>ou should be able to exp</w:t>
      </w:r>
      <w:r w:rsidR="004F16E6" w:rsidRPr="00881598">
        <w:rPr>
          <w:rFonts w:asciiTheme="minorHAnsi" w:eastAsia="Times New Roman" w:hAnsiTheme="minorHAnsi"/>
          <w:sz w:val="22"/>
          <w:szCs w:val="22"/>
        </w:rPr>
        <w:t>lain the theory of the “rolling</w:t>
      </w:r>
      <w:r w:rsidR="00F46850" w:rsidRPr="00881598">
        <w:rPr>
          <w:rFonts w:asciiTheme="minorHAnsi" w:eastAsia="Times New Roman" w:hAnsiTheme="minorHAnsi"/>
          <w:sz w:val="22"/>
          <w:szCs w:val="22"/>
        </w:rPr>
        <w:t xml:space="preserve"> contract</w:t>
      </w:r>
      <w:r w:rsidR="004F16E6" w:rsidRPr="00881598">
        <w:rPr>
          <w:rFonts w:asciiTheme="minorHAnsi" w:eastAsia="Times New Roman" w:hAnsiTheme="minorHAnsi"/>
          <w:sz w:val="22"/>
          <w:szCs w:val="22"/>
        </w:rPr>
        <w:t>”</w:t>
      </w:r>
      <w:r w:rsidR="00F46850" w:rsidRPr="00881598">
        <w:rPr>
          <w:rFonts w:asciiTheme="minorHAnsi" w:eastAsia="Times New Roman" w:hAnsiTheme="minorHAnsi"/>
          <w:sz w:val="22"/>
          <w:szCs w:val="22"/>
        </w:rPr>
        <w:t xml:space="preserve"> under which the terms become part of the contract. You should be able to contrast this approach with the appr</w:t>
      </w:r>
      <w:r w:rsidR="00373489" w:rsidRPr="00881598">
        <w:rPr>
          <w:rFonts w:asciiTheme="minorHAnsi" w:eastAsia="Times New Roman" w:hAnsiTheme="minorHAnsi"/>
          <w:sz w:val="22"/>
          <w:szCs w:val="22"/>
        </w:rPr>
        <w:t>oach that applies § 2-207 to this situation</w:t>
      </w:r>
      <w:r w:rsidR="00F46850" w:rsidRPr="00881598">
        <w:rPr>
          <w:rFonts w:asciiTheme="minorHAnsi" w:eastAsia="Times New Roman" w:hAnsiTheme="minorHAnsi"/>
          <w:sz w:val="22"/>
          <w:szCs w:val="22"/>
        </w:rPr>
        <w:t xml:space="preserve">, and explain what happens to </w:t>
      </w:r>
      <w:r w:rsidR="004F16E6" w:rsidRPr="00881598">
        <w:rPr>
          <w:rFonts w:asciiTheme="minorHAnsi" w:eastAsia="Times New Roman" w:hAnsiTheme="minorHAnsi"/>
          <w:sz w:val="22"/>
          <w:szCs w:val="22"/>
        </w:rPr>
        <w:t xml:space="preserve">the </w:t>
      </w:r>
      <w:r w:rsidR="00F46850" w:rsidRPr="00881598">
        <w:rPr>
          <w:rFonts w:asciiTheme="minorHAnsi" w:eastAsia="Times New Roman" w:hAnsiTheme="minorHAnsi"/>
          <w:sz w:val="22"/>
          <w:szCs w:val="22"/>
        </w:rPr>
        <w:t>additional terms in th</w:t>
      </w:r>
      <w:r w:rsidR="00A914F1" w:rsidRPr="00881598">
        <w:rPr>
          <w:rFonts w:asciiTheme="minorHAnsi" w:eastAsia="Times New Roman" w:hAnsiTheme="minorHAnsi"/>
          <w:sz w:val="22"/>
          <w:szCs w:val="22"/>
        </w:rPr>
        <w:t>e confirmation.</w:t>
      </w:r>
    </w:p>
    <w:p w14:paraId="71DC0F91" w14:textId="77777777" w:rsidR="00F46850" w:rsidRPr="00881598" w:rsidRDefault="00F46850" w:rsidP="00881598">
      <w:pPr>
        <w:widowControl w:val="0"/>
        <w:autoSpaceDE w:val="0"/>
        <w:autoSpaceDN w:val="0"/>
        <w:adjustRightInd w:val="0"/>
        <w:jc w:val="both"/>
        <w:rPr>
          <w:rFonts w:asciiTheme="minorHAnsi" w:hAnsiTheme="minorHAnsi"/>
          <w:sz w:val="22"/>
          <w:szCs w:val="22"/>
        </w:rPr>
      </w:pPr>
    </w:p>
    <w:p w14:paraId="4E9406F9" w14:textId="0C2B70DA" w:rsidR="00B05927" w:rsidRDefault="00F46850" w:rsidP="00881598">
      <w:pPr>
        <w:widowControl w:val="0"/>
        <w:autoSpaceDE w:val="0"/>
        <w:autoSpaceDN w:val="0"/>
        <w:adjustRightInd w:val="0"/>
        <w:jc w:val="both"/>
        <w:rPr>
          <w:rFonts w:asciiTheme="minorHAnsi" w:hAnsiTheme="minorHAnsi"/>
          <w:sz w:val="22"/>
          <w:szCs w:val="22"/>
        </w:rPr>
      </w:pPr>
      <w:r w:rsidRPr="00881598">
        <w:rPr>
          <w:rFonts w:asciiTheme="minorHAnsi" w:hAnsiTheme="minorHAnsi"/>
          <w:sz w:val="22"/>
          <w:szCs w:val="22"/>
        </w:rPr>
        <w:t>I hope you’ve enjoyed this podcast on UCC § 2-207 Confirmations.</w:t>
      </w:r>
    </w:p>
    <w:p w14:paraId="4465CDF5" w14:textId="77777777" w:rsidR="00474CD1" w:rsidRDefault="00474CD1" w:rsidP="00881598">
      <w:pPr>
        <w:widowControl w:val="0"/>
        <w:autoSpaceDE w:val="0"/>
        <w:autoSpaceDN w:val="0"/>
        <w:adjustRightInd w:val="0"/>
        <w:jc w:val="both"/>
        <w:rPr>
          <w:rFonts w:asciiTheme="minorHAnsi" w:hAnsiTheme="minorHAnsi"/>
          <w:sz w:val="22"/>
          <w:szCs w:val="22"/>
        </w:rPr>
      </w:pPr>
    </w:p>
    <w:p w14:paraId="0E2FA1C5" w14:textId="77777777" w:rsidR="00474CD1" w:rsidRPr="007C56BF" w:rsidRDefault="00474CD1" w:rsidP="00474CD1">
      <w:pPr>
        <w:jc w:val="both"/>
        <w:rPr>
          <w:rFonts w:asciiTheme="minorHAnsi" w:hAnsiTheme="minorHAnsi"/>
          <w:kern w:val="22"/>
          <w:sz w:val="22"/>
          <w:szCs w:val="22"/>
        </w:rPr>
      </w:pPr>
      <w:r w:rsidRPr="007C56BF">
        <w:rPr>
          <w:rFonts w:asciiTheme="minorHAnsi" w:hAnsiTheme="minorHAnsi"/>
          <w:kern w:val="22"/>
          <w:sz w:val="22"/>
          <w:szCs w:val="22"/>
        </w:rP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6" w:history="1">
        <w:r w:rsidRPr="007C56BF">
          <w:rPr>
            <w:rStyle w:val="Hyperlink"/>
            <w:rFonts w:asciiTheme="minorHAnsi" w:hAnsiTheme="minorHAnsi"/>
            <w:kern w:val="22"/>
            <w:sz w:val="22"/>
            <w:szCs w:val="22"/>
          </w:rPr>
          <w:t>Learning Music</w:t>
        </w:r>
      </w:hyperlink>
      <w:r w:rsidRPr="007C56BF">
        <w:rPr>
          <w:rFonts w:asciiTheme="minorHAnsi" w:hAnsiTheme="minorHAnsi"/>
          <w:kern w:val="22"/>
          <w:sz w:val="22"/>
          <w:szCs w:val="22"/>
        </w:rPr>
        <w:t>. Lawdibles are for educational purposes only. Please seek an attorney if you need legal advice.</w:t>
      </w:r>
    </w:p>
    <w:p w14:paraId="545DAD59" w14:textId="77777777" w:rsidR="00474CD1" w:rsidRPr="007C56BF" w:rsidRDefault="00474CD1" w:rsidP="00474CD1">
      <w:pPr>
        <w:jc w:val="both"/>
        <w:rPr>
          <w:rFonts w:asciiTheme="minorHAnsi" w:hAnsiTheme="minorHAnsi"/>
          <w:kern w:val="22"/>
          <w:sz w:val="22"/>
          <w:szCs w:val="22"/>
        </w:rPr>
      </w:pPr>
    </w:p>
    <w:p w14:paraId="109AFBFC" w14:textId="28D024AC" w:rsidR="00474CD1" w:rsidRPr="00881598" w:rsidRDefault="00474CD1" w:rsidP="00474CD1">
      <w:pPr>
        <w:widowControl w:val="0"/>
        <w:autoSpaceDE w:val="0"/>
        <w:autoSpaceDN w:val="0"/>
        <w:adjustRightInd w:val="0"/>
        <w:jc w:val="both"/>
        <w:rPr>
          <w:rFonts w:asciiTheme="minorHAnsi" w:hAnsiTheme="minorHAnsi"/>
          <w:sz w:val="22"/>
          <w:szCs w:val="22"/>
        </w:rPr>
      </w:pPr>
      <w:r w:rsidRPr="007C56BF">
        <w:rPr>
          <w:rFonts w:asciiTheme="minorHAnsi" w:hAnsiTheme="minorHAnsi"/>
          <w:kern w:val="22"/>
          <w:sz w:val="22"/>
          <w:szCs w:val="22"/>
        </w:rPr>
        <w:t xml:space="preserve">CREDIT: Ask Me No Question by Learning Music is licensed under an </w:t>
      </w:r>
      <w:hyperlink r:id="rId7" w:history="1">
        <w:r w:rsidRPr="007C56BF">
          <w:rPr>
            <w:rStyle w:val="Hyperlink"/>
            <w:rFonts w:asciiTheme="minorHAnsi" w:hAnsiTheme="minorHAnsi"/>
            <w:kern w:val="22"/>
            <w:sz w:val="22"/>
            <w:szCs w:val="22"/>
          </w:rPr>
          <w:t>Attribution-Noncommercial-Share Alike 3.0 United States License.</w:t>
        </w:r>
      </w:hyperlink>
    </w:p>
    <w:sectPr w:rsidR="00474CD1" w:rsidRPr="00881598" w:rsidSect="00FB1D2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35474" w14:textId="77777777" w:rsidR="00A21D17" w:rsidRDefault="00A21D17" w:rsidP="00321FD7">
      <w:r>
        <w:separator/>
      </w:r>
    </w:p>
  </w:endnote>
  <w:endnote w:type="continuationSeparator" w:id="0">
    <w:p w14:paraId="0B1278A8" w14:textId="77777777" w:rsidR="00A21D17" w:rsidRDefault="00A21D17" w:rsidP="0032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63D10" w14:textId="77777777" w:rsidR="00321FD7" w:rsidRDefault="00321FD7" w:rsidP="00DE36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CFC06E" w14:textId="77777777" w:rsidR="00321FD7" w:rsidRDefault="00321FD7" w:rsidP="00321F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242FD" w14:textId="5BC34BD1" w:rsidR="00321FD7" w:rsidRPr="00914453" w:rsidRDefault="00321FD7" w:rsidP="00872E04">
    <w:pPr>
      <w:pStyle w:val="Footer"/>
      <w:ind w:right="360"/>
      <w:rPr>
        <w:rFonts w:asciiTheme="minorHAnsi" w:hAnsiTheme="minorHAnsi" w:cstheme="minorHAnsi"/>
        <w:color w:val="000000"/>
        <w:sz w:val="21"/>
        <w:szCs w:val="21"/>
      </w:rPr>
    </w:pPr>
    <w:r w:rsidRPr="00914453">
      <w:rPr>
        <w:rFonts w:asciiTheme="minorHAnsi" w:hAnsiTheme="minorHAnsi" w:cstheme="minorHAnsi"/>
        <w:color w:val="000000"/>
        <w:sz w:val="21"/>
        <w:szCs w:val="21"/>
      </w:rPr>
      <w:t xml:space="preserve">UCC </w:t>
    </w:r>
    <w:r w:rsidR="00D36806" w:rsidRPr="00914453">
      <w:rPr>
        <w:rFonts w:asciiTheme="minorHAnsi" w:hAnsiTheme="minorHAnsi" w:cstheme="minorHAnsi"/>
        <w:sz w:val="22"/>
        <w:szCs w:val="22"/>
      </w:rPr>
      <w:t xml:space="preserve">§ </w:t>
    </w:r>
    <w:r w:rsidRPr="00914453">
      <w:rPr>
        <w:rFonts w:asciiTheme="minorHAnsi" w:hAnsiTheme="minorHAnsi" w:cstheme="minorHAnsi"/>
        <w:color w:val="000000"/>
        <w:sz w:val="21"/>
        <w:szCs w:val="21"/>
      </w:rPr>
      <w:t>2-207: Written Confirmations</w:t>
    </w:r>
    <w:r w:rsidR="00914453">
      <w:rPr>
        <w:rFonts w:asciiTheme="minorHAnsi" w:hAnsiTheme="minorHAnsi" w:cstheme="minorHAnsi"/>
        <w:color w:val="000000"/>
        <w:sz w:val="21"/>
        <w:szCs w:val="21"/>
      </w:rPr>
      <w:t>: Discussions in Contracts</w:t>
    </w:r>
    <w:r w:rsidRPr="00914453">
      <w:rPr>
        <w:rFonts w:asciiTheme="minorHAnsi" w:hAnsiTheme="minorHAnsi" w:cstheme="minorHAnsi"/>
        <w:color w:val="000000"/>
        <w:sz w:val="21"/>
        <w:szCs w:val="21"/>
      </w:rPr>
      <w:tab/>
    </w:r>
    <w:r w:rsidR="00914453">
      <w:rPr>
        <w:rFonts w:asciiTheme="minorHAnsi" w:hAnsiTheme="minorHAnsi" w:cstheme="minorHAnsi"/>
        <w:color w:val="000000"/>
        <w:sz w:val="21"/>
        <w:szCs w:val="21"/>
      </w:rPr>
      <w:t>P</w:t>
    </w:r>
    <w:r w:rsidR="00872E04" w:rsidRPr="00872E04">
      <w:rPr>
        <w:rFonts w:asciiTheme="minorHAnsi" w:hAnsiTheme="minorHAnsi" w:cstheme="minorHAnsi"/>
        <w:color w:val="000000"/>
        <w:sz w:val="21"/>
        <w:szCs w:val="21"/>
      </w:rPr>
      <w:t xml:space="preserve">age </w:t>
    </w:r>
    <w:r w:rsidR="00872E04" w:rsidRPr="00872E04">
      <w:rPr>
        <w:rFonts w:asciiTheme="minorHAnsi" w:hAnsiTheme="minorHAnsi" w:cstheme="minorHAnsi"/>
        <w:b/>
        <w:bCs/>
        <w:color w:val="000000"/>
        <w:sz w:val="21"/>
        <w:szCs w:val="21"/>
      </w:rPr>
      <w:fldChar w:fldCharType="begin"/>
    </w:r>
    <w:r w:rsidR="00872E04" w:rsidRPr="00872E04">
      <w:rPr>
        <w:rFonts w:asciiTheme="minorHAnsi" w:hAnsiTheme="minorHAnsi" w:cstheme="minorHAnsi"/>
        <w:b/>
        <w:bCs/>
        <w:color w:val="000000"/>
        <w:sz w:val="21"/>
        <w:szCs w:val="21"/>
      </w:rPr>
      <w:instrText xml:space="preserve"> PAGE  \* Arabic  \* MERGEFORMAT </w:instrText>
    </w:r>
    <w:r w:rsidR="00872E04" w:rsidRPr="00872E04">
      <w:rPr>
        <w:rFonts w:asciiTheme="minorHAnsi" w:hAnsiTheme="minorHAnsi" w:cstheme="minorHAnsi"/>
        <w:b/>
        <w:bCs/>
        <w:color w:val="000000"/>
        <w:sz w:val="21"/>
        <w:szCs w:val="21"/>
      </w:rPr>
      <w:fldChar w:fldCharType="separate"/>
    </w:r>
    <w:r w:rsidR="003978EB">
      <w:rPr>
        <w:rFonts w:asciiTheme="minorHAnsi" w:hAnsiTheme="minorHAnsi" w:cstheme="minorHAnsi"/>
        <w:b/>
        <w:bCs/>
        <w:noProof/>
        <w:color w:val="000000"/>
        <w:sz w:val="21"/>
        <w:szCs w:val="21"/>
      </w:rPr>
      <w:t>3</w:t>
    </w:r>
    <w:r w:rsidR="00872E04" w:rsidRPr="00872E04">
      <w:rPr>
        <w:rFonts w:asciiTheme="minorHAnsi" w:hAnsiTheme="minorHAnsi" w:cstheme="minorHAnsi"/>
        <w:b/>
        <w:bCs/>
        <w:color w:val="000000"/>
        <w:sz w:val="21"/>
        <w:szCs w:val="21"/>
      </w:rPr>
      <w:fldChar w:fldCharType="end"/>
    </w:r>
    <w:r w:rsidR="00872E04" w:rsidRPr="00872E04">
      <w:rPr>
        <w:rFonts w:asciiTheme="minorHAnsi" w:hAnsiTheme="minorHAnsi" w:cstheme="minorHAnsi"/>
        <w:color w:val="000000"/>
        <w:sz w:val="21"/>
        <w:szCs w:val="21"/>
      </w:rPr>
      <w:t xml:space="preserve"> of </w:t>
    </w:r>
    <w:r w:rsidR="00872E04" w:rsidRPr="00872E04">
      <w:rPr>
        <w:rFonts w:asciiTheme="minorHAnsi" w:hAnsiTheme="minorHAnsi" w:cstheme="minorHAnsi"/>
        <w:b/>
        <w:bCs/>
        <w:color w:val="000000"/>
        <w:sz w:val="21"/>
        <w:szCs w:val="21"/>
      </w:rPr>
      <w:fldChar w:fldCharType="begin"/>
    </w:r>
    <w:r w:rsidR="00872E04" w:rsidRPr="00872E04">
      <w:rPr>
        <w:rFonts w:asciiTheme="minorHAnsi" w:hAnsiTheme="minorHAnsi" w:cstheme="minorHAnsi"/>
        <w:b/>
        <w:bCs/>
        <w:color w:val="000000"/>
        <w:sz w:val="21"/>
        <w:szCs w:val="21"/>
      </w:rPr>
      <w:instrText xml:space="preserve"> NUMPAGES  \* Arabic  \* MERGEFORMAT </w:instrText>
    </w:r>
    <w:r w:rsidR="00872E04" w:rsidRPr="00872E04">
      <w:rPr>
        <w:rFonts w:asciiTheme="minorHAnsi" w:hAnsiTheme="minorHAnsi" w:cstheme="minorHAnsi"/>
        <w:b/>
        <w:bCs/>
        <w:color w:val="000000"/>
        <w:sz w:val="21"/>
        <w:szCs w:val="21"/>
      </w:rPr>
      <w:fldChar w:fldCharType="separate"/>
    </w:r>
    <w:r w:rsidR="003978EB">
      <w:rPr>
        <w:rFonts w:asciiTheme="minorHAnsi" w:hAnsiTheme="minorHAnsi" w:cstheme="minorHAnsi"/>
        <w:b/>
        <w:bCs/>
        <w:noProof/>
        <w:color w:val="000000"/>
        <w:sz w:val="21"/>
        <w:szCs w:val="21"/>
      </w:rPr>
      <w:t>3</w:t>
    </w:r>
    <w:r w:rsidR="00872E04" w:rsidRPr="00872E04">
      <w:rPr>
        <w:rFonts w:asciiTheme="minorHAnsi" w:hAnsiTheme="minorHAnsi" w:cstheme="minorHAnsi"/>
        <w:b/>
        <w:bCs/>
        <w:color w:val="000000"/>
        <w:sz w:val="21"/>
        <w:szCs w:val="21"/>
      </w:rPr>
      <w:fldChar w:fldCharType="end"/>
    </w:r>
  </w:p>
  <w:p w14:paraId="01470A45" w14:textId="3393DAFD" w:rsidR="00321FD7" w:rsidRPr="00914453" w:rsidRDefault="00321FD7" w:rsidP="003C14A9">
    <w:pPr>
      <w:pStyle w:val="Footer"/>
      <w:rPr>
        <w:rFonts w:asciiTheme="minorHAnsi" w:hAnsiTheme="minorHAnsi" w:cstheme="minorHAnsi"/>
      </w:rPr>
    </w:pPr>
    <w:r w:rsidRPr="00914453">
      <w:rPr>
        <w:rFonts w:asciiTheme="minorHAnsi" w:hAnsiTheme="minorHAnsi" w:cstheme="minorHAnsi"/>
        <w:color w:val="000000"/>
        <w:sz w:val="21"/>
        <w:szCs w:val="21"/>
      </w:rPr>
      <w:t xml:space="preserve">© </w:t>
    </w:r>
    <w:r w:rsidR="003C14A9" w:rsidRPr="00914453">
      <w:rPr>
        <w:rFonts w:asciiTheme="minorHAnsi" w:hAnsiTheme="minorHAnsi" w:cstheme="minorHAnsi"/>
        <w:color w:val="000000"/>
        <w:sz w:val="21"/>
        <w:szCs w:val="21"/>
      </w:rPr>
      <w:t>201</w:t>
    </w:r>
    <w:r w:rsidR="003C14A9">
      <w:rPr>
        <w:rFonts w:asciiTheme="minorHAnsi" w:hAnsiTheme="minorHAnsi" w:cstheme="minorHAnsi"/>
        <w:color w:val="000000"/>
        <w:sz w:val="21"/>
        <w:szCs w:val="21"/>
      </w:rPr>
      <w:t>8</w:t>
    </w:r>
    <w:r w:rsidR="003C14A9" w:rsidRPr="00914453">
      <w:rPr>
        <w:rFonts w:asciiTheme="minorHAnsi" w:hAnsiTheme="minorHAnsi" w:cstheme="minorHAnsi"/>
        <w:color w:val="000000"/>
        <w:sz w:val="21"/>
        <w:szCs w:val="21"/>
      </w:rPr>
      <w:t xml:space="preserve"> </w:t>
    </w:r>
    <w:r w:rsidRPr="00914453">
      <w:rPr>
        <w:rFonts w:asciiTheme="minorHAnsi" w:hAnsiTheme="minorHAnsi" w:cstheme="minorHAnsi"/>
        <w:color w:val="000000"/>
        <w:sz w:val="21"/>
        <w:szCs w:val="21"/>
      </w:rPr>
      <w:t xml:space="preserve">The Center for Computer-Assisted Legal Instruction, www.cali.org. Licensed </w:t>
    </w:r>
    <w:hyperlink r:id="rId1" w:history="1">
      <w:r w:rsidR="00914453" w:rsidRPr="00914453">
        <w:rPr>
          <w:rStyle w:val="Hyperlink"/>
          <w:rFonts w:asciiTheme="minorHAnsi" w:hAnsiTheme="minorHAnsi" w:cstheme="minorHAnsi"/>
          <w:sz w:val="21"/>
          <w:szCs w:val="21"/>
        </w:rPr>
        <w:t>CC BY-NC-SA 4.0</w:t>
      </w:r>
    </w:hyperlink>
  </w:p>
  <w:p w14:paraId="745AA268" w14:textId="64ADF96F" w:rsidR="00321FD7" w:rsidRDefault="00321FD7" w:rsidP="00321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A6A8C" w14:textId="77777777" w:rsidR="00A21D17" w:rsidRDefault="00A21D17" w:rsidP="00321FD7">
      <w:r>
        <w:separator/>
      </w:r>
    </w:p>
  </w:footnote>
  <w:footnote w:type="continuationSeparator" w:id="0">
    <w:p w14:paraId="7B3A1784" w14:textId="77777777" w:rsidR="00A21D17" w:rsidRDefault="00A21D17" w:rsidP="00321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41"/>
    <w:rsid w:val="00024124"/>
    <w:rsid w:val="0013330D"/>
    <w:rsid w:val="001F545D"/>
    <w:rsid w:val="00216446"/>
    <w:rsid w:val="00321FD7"/>
    <w:rsid w:val="00373489"/>
    <w:rsid w:val="00381CB1"/>
    <w:rsid w:val="003978EB"/>
    <w:rsid w:val="003A55B2"/>
    <w:rsid w:val="003C14A9"/>
    <w:rsid w:val="003C25DE"/>
    <w:rsid w:val="003D087C"/>
    <w:rsid w:val="003E3941"/>
    <w:rsid w:val="003F4DBE"/>
    <w:rsid w:val="004332C1"/>
    <w:rsid w:val="0046234A"/>
    <w:rsid w:val="00474CD1"/>
    <w:rsid w:val="004A1EA6"/>
    <w:rsid w:val="004E36A1"/>
    <w:rsid w:val="004F16E6"/>
    <w:rsid w:val="005606DD"/>
    <w:rsid w:val="005651A9"/>
    <w:rsid w:val="0061294D"/>
    <w:rsid w:val="006F5BF9"/>
    <w:rsid w:val="008232F7"/>
    <w:rsid w:val="00842B25"/>
    <w:rsid w:val="00872E04"/>
    <w:rsid w:val="00875ABC"/>
    <w:rsid w:val="00881598"/>
    <w:rsid w:val="00885961"/>
    <w:rsid w:val="00900481"/>
    <w:rsid w:val="00914453"/>
    <w:rsid w:val="00A21D17"/>
    <w:rsid w:val="00A86288"/>
    <w:rsid w:val="00A914F1"/>
    <w:rsid w:val="00A96FF4"/>
    <w:rsid w:val="00AD56C8"/>
    <w:rsid w:val="00B05927"/>
    <w:rsid w:val="00B52FDD"/>
    <w:rsid w:val="00B610C7"/>
    <w:rsid w:val="00C70F29"/>
    <w:rsid w:val="00D36806"/>
    <w:rsid w:val="00D631CC"/>
    <w:rsid w:val="00DB75D7"/>
    <w:rsid w:val="00DF5495"/>
    <w:rsid w:val="00E10570"/>
    <w:rsid w:val="00E557CE"/>
    <w:rsid w:val="00F4453D"/>
    <w:rsid w:val="00F46850"/>
    <w:rsid w:val="00F91783"/>
    <w:rsid w:val="00FB1D2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E1A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94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5495"/>
    <w:rPr>
      <w:sz w:val="16"/>
      <w:szCs w:val="16"/>
    </w:rPr>
  </w:style>
  <w:style w:type="paragraph" w:styleId="CommentText">
    <w:name w:val="annotation text"/>
    <w:basedOn w:val="Normal"/>
    <w:link w:val="CommentTextChar"/>
    <w:uiPriority w:val="99"/>
    <w:semiHidden/>
    <w:unhideWhenUsed/>
    <w:rsid w:val="00DF5495"/>
    <w:rPr>
      <w:sz w:val="20"/>
      <w:szCs w:val="20"/>
    </w:rPr>
  </w:style>
  <w:style w:type="character" w:customStyle="1" w:styleId="CommentTextChar">
    <w:name w:val="Comment Text Char"/>
    <w:basedOn w:val="DefaultParagraphFont"/>
    <w:link w:val="CommentText"/>
    <w:uiPriority w:val="99"/>
    <w:semiHidden/>
    <w:rsid w:val="00DF5495"/>
    <w:rPr>
      <w:rFonts w:cs="Times New Roman"/>
      <w:sz w:val="20"/>
      <w:szCs w:val="20"/>
    </w:rPr>
  </w:style>
  <w:style w:type="paragraph" w:styleId="CommentSubject">
    <w:name w:val="annotation subject"/>
    <w:basedOn w:val="CommentText"/>
    <w:next w:val="CommentText"/>
    <w:link w:val="CommentSubjectChar"/>
    <w:uiPriority w:val="99"/>
    <w:semiHidden/>
    <w:unhideWhenUsed/>
    <w:rsid w:val="00DF5495"/>
    <w:rPr>
      <w:b/>
      <w:bCs/>
    </w:rPr>
  </w:style>
  <w:style w:type="character" w:customStyle="1" w:styleId="CommentSubjectChar">
    <w:name w:val="Comment Subject Char"/>
    <w:basedOn w:val="CommentTextChar"/>
    <w:link w:val="CommentSubject"/>
    <w:uiPriority w:val="99"/>
    <w:semiHidden/>
    <w:rsid w:val="00DF5495"/>
    <w:rPr>
      <w:rFonts w:cs="Times New Roman"/>
      <w:b/>
      <w:bCs/>
      <w:sz w:val="20"/>
      <w:szCs w:val="20"/>
    </w:rPr>
  </w:style>
  <w:style w:type="paragraph" w:styleId="BalloonText">
    <w:name w:val="Balloon Text"/>
    <w:basedOn w:val="Normal"/>
    <w:link w:val="BalloonTextChar"/>
    <w:uiPriority w:val="99"/>
    <w:semiHidden/>
    <w:unhideWhenUsed/>
    <w:rsid w:val="00DF5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495"/>
    <w:rPr>
      <w:rFonts w:ascii="Segoe UI" w:hAnsi="Segoe UI" w:cs="Segoe UI"/>
      <w:sz w:val="18"/>
      <w:szCs w:val="18"/>
    </w:rPr>
  </w:style>
  <w:style w:type="paragraph" w:styleId="Footer">
    <w:name w:val="footer"/>
    <w:basedOn w:val="Normal"/>
    <w:link w:val="FooterChar"/>
    <w:unhideWhenUsed/>
    <w:rsid w:val="00321FD7"/>
    <w:pPr>
      <w:tabs>
        <w:tab w:val="center" w:pos="4680"/>
        <w:tab w:val="right" w:pos="9360"/>
      </w:tabs>
    </w:pPr>
  </w:style>
  <w:style w:type="character" w:customStyle="1" w:styleId="FooterChar">
    <w:name w:val="Footer Char"/>
    <w:basedOn w:val="DefaultParagraphFont"/>
    <w:link w:val="Footer"/>
    <w:rsid w:val="00321FD7"/>
    <w:rPr>
      <w:rFonts w:cs="Times New Roman"/>
    </w:rPr>
  </w:style>
  <w:style w:type="character" w:styleId="PageNumber">
    <w:name w:val="page number"/>
    <w:basedOn w:val="DefaultParagraphFont"/>
    <w:uiPriority w:val="99"/>
    <w:semiHidden/>
    <w:unhideWhenUsed/>
    <w:rsid w:val="00321FD7"/>
  </w:style>
  <w:style w:type="paragraph" w:styleId="Header">
    <w:name w:val="header"/>
    <w:basedOn w:val="Normal"/>
    <w:link w:val="HeaderChar"/>
    <w:uiPriority w:val="99"/>
    <w:unhideWhenUsed/>
    <w:rsid w:val="00321FD7"/>
    <w:pPr>
      <w:tabs>
        <w:tab w:val="center" w:pos="4680"/>
        <w:tab w:val="right" w:pos="9360"/>
      </w:tabs>
    </w:pPr>
  </w:style>
  <w:style w:type="character" w:customStyle="1" w:styleId="HeaderChar">
    <w:name w:val="Header Char"/>
    <w:basedOn w:val="DefaultParagraphFont"/>
    <w:link w:val="Header"/>
    <w:uiPriority w:val="99"/>
    <w:rsid w:val="00321FD7"/>
    <w:rPr>
      <w:rFonts w:cs="Times New Roman"/>
    </w:rPr>
  </w:style>
  <w:style w:type="character" w:styleId="Hyperlink">
    <w:name w:val="Hyperlink"/>
    <w:rsid w:val="00321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102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Burnham</dc:creator>
  <cp:keywords/>
  <dc:description/>
  <cp:lastModifiedBy>DebQuentel</cp:lastModifiedBy>
  <cp:revision>4</cp:revision>
  <dcterms:created xsi:type="dcterms:W3CDTF">2018-02-22T20:58:00Z</dcterms:created>
  <dcterms:modified xsi:type="dcterms:W3CDTF">2018-02-22T20:59:00Z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