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4204A" w14:textId="563D857E" w:rsidR="00162983" w:rsidRPr="00162983" w:rsidRDefault="00C930B2" w:rsidP="00D20253">
      <w:pPr>
        <w:jc w:val="both"/>
        <w:rPr>
          <w:b/>
        </w:rPr>
      </w:pPr>
      <w:r>
        <w:rPr>
          <w:b/>
        </w:rPr>
        <w:t xml:space="preserve">Secured Transactions: </w:t>
      </w:r>
      <w:r w:rsidR="00162983" w:rsidRPr="00162983">
        <w:rPr>
          <w:b/>
        </w:rPr>
        <w:t>After-Acquired Property and Future Advan</w:t>
      </w:r>
      <w:r w:rsidR="00162983" w:rsidRPr="00162983">
        <w:rPr>
          <w:b/>
        </w:rPr>
        <w:t>ces</w:t>
      </w:r>
    </w:p>
    <w:p w14:paraId="1DCDA30E" w14:textId="18CB84A3" w:rsidR="007A6748" w:rsidRDefault="00AA0596" w:rsidP="00D20253">
      <w:pPr>
        <w:jc w:val="both"/>
      </w:pPr>
      <w:r>
        <w:t>Welcome to this podcast on</w:t>
      </w:r>
      <w:r w:rsidR="00CE6C03">
        <w:t xml:space="preserve"> </w:t>
      </w:r>
      <w:r w:rsidR="00F71AF2">
        <w:t>After-</w:t>
      </w:r>
      <w:r w:rsidR="007A6748">
        <w:t xml:space="preserve">Acquired Property and Future Advances </w:t>
      </w:r>
      <w:r>
        <w:t>brought to you by CALI. I am Professor Jennifer S. Martin</w:t>
      </w:r>
      <w:r w:rsidR="003C2A43">
        <w:t>. The topic</w:t>
      </w:r>
      <w:r>
        <w:t xml:space="preserve"> of this podcast is </w:t>
      </w:r>
      <w:r w:rsidR="00120697">
        <w:t>the use of after-</w:t>
      </w:r>
      <w:r w:rsidR="007A6748">
        <w:t xml:space="preserve">acquired property clauses and future advances given by secured creditors. </w:t>
      </w:r>
      <w:r w:rsidR="00120697">
        <w:t>This topic primarily requires</w:t>
      </w:r>
      <w:r w:rsidR="007A6748">
        <w:t xml:space="preserve"> a careful reading of </w:t>
      </w:r>
      <w:r w:rsidR="006825EB">
        <w:t xml:space="preserve">UCC </w:t>
      </w:r>
      <w:r w:rsidR="007A6748">
        <w:t>§ 9-204 and a basic understanding</w:t>
      </w:r>
      <w:r w:rsidR="00813718">
        <w:t xml:space="preserve"> of how a secured party attaches</w:t>
      </w:r>
      <w:r w:rsidR="007A6748">
        <w:t xml:space="preserve"> it</w:t>
      </w:r>
      <w:r w:rsidR="00813718">
        <w:t>s</w:t>
      </w:r>
      <w:r w:rsidR="007A6748">
        <w:t xml:space="preserve"> security interest in the first place.</w:t>
      </w:r>
    </w:p>
    <w:p w14:paraId="74F51B29" w14:textId="25F16362" w:rsidR="007A6748" w:rsidRDefault="007A6748" w:rsidP="00D20253">
      <w:pPr>
        <w:jc w:val="both"/>
      </w:pPr>
      <w:r>
        <w:t>Recall that §</w:t>
      </w:r>
      <w:r w:rsidR="008E17B9">
        <w:t xml:space="preserve"> </w:t>
      </w:r>
      <w:r>
        <w:t>9-203 lists three formalities for creating a se</w:t>
      </w:r>
      <w:r w:rsidR="00C30B0E">
        <w:t xml:space="preserve">curity interest enforceable </w:t>
      </w:r>
      <w:r>
        <w:t xml:space="preserve">against the debtor: </w:t>
      </w:r>
      <w:r w:rsidR="00DB557E">
        <w:t>first</w:t>
      </w:r>
      <w:r w:rsidR="00D20253">
        <w:t>,</w:t>
      </w:r>
      <w:r w:rsidR="00DB557E">
        <w:t xml:space="preserve"> </w:t>
      </w:r>
      <w:r>
        <w:t xml:space="preserve">value given by the creditor; </w:t>
      </w:r>
      <w:r w:rsidR="00DB557E">
        <w:t>second</w:t>
      </w:r>
      <w:r w:rsidR="00D20253">
        <w:t>,</w:t>
      </w:r>
      <w:r w:rsidR="00DB557E">
        <w:t xml:space="preserve"> </w:t>
      </w:r>
      <w:r>
        <w:t xml:space="preserve">the debtor having rights in the collateral; and </w:t>
      </w:r>
      <w:r w:rsidR="00DB557E">
        <w:t>third</w:t>
      </w:r>
      <w:r w:rsidR="00D20253">
        <w:t>,</w:t>
      </w:r>
      <w:r>
        <w:t xml:space="preserve"> an authenticated security agreement or other validating device such as possession of the collateral. We might imagine that the creation of the security interest</w:t>
      </w:r>
      <w:bookmarkStart w:id="0" w:name="_GoBack"/>
      <w:bookmarkEnd w:id="0"/>
      <w:r>
        <w:t xml:space="preserve"> attaches a sort of invisible string between the debtor’s obligation to pay the creditor and the collateral. But issues </w:t>
      </w:r>
      <w:r w:rsidR="00DB557E">
        <w:t>can</w:t>
      </w:r>
      <w:r>
        <w:t xml:space="preserve"> arise with respect to exactly what the collateral is and what obligations are covered</w:t>
      </w:r>
      <w:r w:rsidR="00162983">
        <w:t xml:space="preserve">. </w:t>
      </w:r>
      <w:r w:rsidR="00120697">
        <w:t xml:space="preserve">What collateral is the string attached to?  </w:t>
      </w:r>
      <w:r w:rsidR="00E4390F">
        <w:t>And, w</w:t>
      </w:r>
      <w:r w:rsidR="00120697">
        <w:t>hat obligations are on the other end of the string?</w:t>
      </w:r>
    </w:p>
    <w:p w14:paraId="7A1FF43E" w14:textId="2894AAF8" w:rsidR="007A6748" w:rsidRDefault="00906DE5" w:rsidP="00D20253">
      <w:pPr>
        <w:jc w:val="both"/>
      </w:pPr>
      <w:r>
        <w:t xml:space="preserve">Some </w:t>
      </w:r>
      <w:r w:rsidR="007A6748">
        <w:t>of th</w:t>
      </w:r>
      <w:r w:rsidR="00DB557E">
        <w:t>e</w:t>
      </w:r>
      <w:r w:rsidR="007A6748">
        <w:t>se issues involve after acquired property clauses and futur</w:t>
      </w:r>
      <w:r w:rsidR="00C30B0E">
        <w:t xml:space="preserve">e advances. Let’s look at after </w:t>
      </w:r>
      <w:r w:rsidR="007A6748">
        <w:t xml:space="preserve">acquired property clauses first. </w:t>
      </w:r>
      <w:r w:rsidR="00813718">
        <w:t>Yo</w:t>
      </w:r>
      <w:r w:rsidR="00C30B0E">
        <w:t>u might think of after acquired property</w:t>
      </w:r>
      <w:r w:rsidR="00813718">
        <w:t xml:space="preserve"> as </w:t>
      </w:r>
      <w:r w:rsidR="00DB557E">
        <w:t>the</w:t>
      </w:r>
      <w:r w:rsidR="00813718">
        <w:t xml:space="preserve"> creditor taking a type of continuing or floating lien on the specified collateral </w:t>
      </w:r>
      <w:r w:rsidR="00DB557E">
        <w:t xml:space="preserve">of </w:t>
      </w:r>
      <w:r w:rsidR="00813718">
        <w:t>the debtor as stated in the security agreement</w:t>
      </w:r>
      <w:r w:rsidR="00162983">
        <w:t xml:space="preserve">. </w:t>
      </w:r>
      <w:r w:rsidR="00813718">
        <w:t xml:space="preserve">Recall that </w:t>
      </w:r>
      <w:r w:rsidR="007A6748">
        <w:t>Article 9 defines a security agreement simply as</w:t>
      </w:r>
      <w:r w:rsidR="000D215B">
        <w:t xml:space="preserve"> any agreement that creates or provides for a security interest. In order to know what collateral is covered by the security agreement we would have to know what it says. Typically this will be a simple matter of reading the document and looking for identification of the collateral</w:t>
      </w:r>
      <w:r w:rsidR="00162983">
        <w:t xml:space="preserve">. </w:t>
      </w:r>
      <w:r w:rsidR="004B0CDE">
        <w:t>Oftentimes, a secured creditor will identify the collateral in a general way such as by category (</w:t>
      </w:r>
      <w:r w:rsidR="00E4390F">
        <w:t>like</w:t>
      </w:r>
      <w:r w:rsidR="004B0CDE">
        <w:t xml:space="preserve"> computers) or </w:t>
      </w:r>
      <w:r w:rsidR="00E4390F">
        <w:t xml:space="preserve">the </w:t>
      </w:r>
      <w:r w:rsidR="004B0CDE">
        <w:t xml:space="preserve">type of collateral under Article 9 (such as equipment). </w:t>
      </w:r>
      <w:r w:rsidR="000D215B">
        <w:t xml:space="preserve">An example might </w:t>
      </w:r>
      <w:r>
        <w:t xml:space="preserve">be </w:t>
      </w:r>
      <w:r w:rsidR="000D215B">
        <w:t>help</w:t>
      </w:r>
      <w:r>
        <w:t>ful here</w:t>
      </w:r>
      <w:r w:rsidR="000D215B">
        <w:t>.</w:t>
      </w:r>
    </w:p>
    <w:p w14:paraId="36E9F492" w14:textId="7C04F81F" w:rsidR="000D215B" w:rsidRDefault="000D215B" w:rsidP="00D20253">
      <w:pPr>
        <w:jc w:val="both"/>
      </w:pPr>
      <w:r>
        <w:t>Suppose I want to buy a clarinet for my young son Marshall</w:t>
      </w:r>
      <w:r w:rsidR="00162983">
        <w:t xml:space="preserve">. </w:t>
      </w:r>
      <w:r>
        <w:t>Music City, the seller of the clarinet</w:t>
      </w:r>
      <w:r w:rsidR="00D20253">
        <w:t>,</w:t>
      </w:r>
      <w:r>
        <w:t xml:space="preserve"> might agree to sell me the clarinet on credit with me signing a security agreement granting Music City a security interest in the clarinet to secure payment of $50 per month over three years for the clarinet</w:t>
      </w:r>
      <w:r w:rsidR="00162983">
        <w:t xml:space="preserve">. </w:t>
      </w:r>
      <w:r>
        <w:t>We could read the security agreement to determine that the clarinet is the collateral. But what if, instead, th</w:t>
      </w:r>
      <w:r w:rsidR="00DB557E">
        <w:t>e</w:t>
      </w:r>
      <w:r>
        <w:t xml:space="preserve"> security agreement granted Music City a security interest in my musical instrument</w:t>
      </w:r>
      <w:r w:rsidR="00906DE5">
        <w:t xml:space="preserve">s? I only own the clarinet for </w:t>
      </w:r>
      <w:r>
        <w:t xml:space="preserve">Marshall right now, but what if my </w:t>
      </w:r>
      <w:r w:rsidR="00906DE5">
        <w:t xml:space="preserve">other </w:t>
      </w:r>
      <w:r>
        <w:t xml:space="preserve">son Leeland comes home from school tomorrow and </w:t>
      </w:r>
      <w:r w:rsidR="00906DE5">
        <w:t xml:space="preserve">says he </w:t>
      </w:r>
      <w:r>
        <w:t>needs a violin for his class? If I purchase the violin, would it be subject to the security interest of Music City? Of course, it depends.</w:t>
      </w:r>
    </w:p>
    <w:p w14:paraId="48585D3B" w14:textId="6E698F2E" w:rsidR="004B0CDE" w:rsidRDefault="000D215B" w:rsidP="00D20253">
      <w:pPr>
        <w:jc w:val="both"/>
      </w:pPr>
      <w:r>
        <w:t>When we look at security agreements</w:t>
      </w:r>
      <w:r w:rsidR="00813718">
        <w:t>, ordinarily</w:t>
      </w:r>
      <w:r>
        <w:t xml:space="preserve"> we consider the personal property at the time the debtor signs the security agreement. </w:t>
      </w:r>
      <w:r w:rsidR="00813718">
        <w:t>A big exception to this is that §</w:t>
      </w:r>
      <w:r>
        <w:t xml:space="preserve"> 9-204 </w:t>
      </w:r>
      <w:r w:rsidR="00813718">
        <w:t xml:space="preserve">allows </w:t>
      </w:r>
      <w:r>
        <w:t xml:space="preserve">a security agreement to provide for a security interest in after-acquired </w:t>
      </w:r>
      <w:r w:rsidR="00265AA0">
        <w:t>property</w:t>
      </w:r>
      <w:r>
        <w:t xml:space="preserve">, but the agreement </w:t>
      </w:r>
      <w:r w:rsidR="0030599C">
        <w:t xml:space="preserve">simply </w:t>
      </w:r>
      <w:r w:rsidR="004B0CDE">
        <w:t xml:space="preserve">must </w:t>
      </w:r>
      <w:r>
        <w:t xml:space="preserve">so state. </w:t>
      </w:r>
      <w:r w:rsidR="00813718">
        <w:t xml:space="preserve">Basically when </w:t>
      </w:r>
      <w:r w:rsidR="00906DE5">
        <w:t>a security agreement includes an</w:t>
      </w:r>
      <w:r w:rsidR="00813718">
        <w:t xml:space="preserve"> after-acquired property clause, the language is valid </w:t>
      </w:r>
      <w:r w:rsidR="004B0CDE">
        <w:t xml:space="preserve">for </w:t>
      </w:r>
      <w:r w:rsidR="00DB557E">
        <w:t xml:space="preserve">the </w:t>
      </w:r>
      <w:r w:rsidR="004B0CDE">
        <w:t xml:space="preserve">collateral the debtor owns at the time </w:t>
      </w:r>
      <w:r w:rsidR="00E4390F">
        <w:t xml:space="preserve">the </w:t>
      </w:r>
      <w:r w:rsidR="004B0CDE">
        <w:t>value is given and property acquired in the future</w:t>
      </w:r>
      <w:r w:rsidR="000229D2">
        <w:t xml:space="preserve"> that is of the kind of collateral specified in the agreement</w:t>
      </w:r>
      <w:r w:rsidR="004B0CDE">
        <w:t xml:space="preserve">. </w:t>
      </w:r>
    </w:p>
    <w:p w14:paraId="00FD7242" w14:textId="1B0285B0" w:rsidR="000D215B" w:rsidRDefault="000D215B" w:rsidP="00D20253">
      <w:pPr>
        <w:jc w:val="both"/>
      </w:pPr>
      <w:r>
        <w:t>So with respect to Music City, we would</w:t>
      </w:r>
      <w:r w:rsidR="0030599C">
        <w:t xml:space="preserve"> conclude </w:t>
      </w:r>
      <w:r>
        <w:t xml:space="preserve">that the collateral subject to the security agreement </w:t>
      </w:r>
      <w:r w:rsidR="000229D2">
        <w:t xml:space="preserve">that described the collateral as “my musical instruments” </w:t>
      </w:r>
      <w:r>
        <w:t xml:space="preserve">would </w:t>
      </w:r>
      <w:r w:rsidR="000229D2">
        <w:t>include</w:t>
      </w:r>
      <w:r>
        <w:t xml:space="preserve"> the musical instruments that I own at the time the security agreement is signed. That would </w:t>
      </w:r>
      <w:r w:rsidR="00265AA0">
        <w:t xml:space="preserve">just </w:t>
      </w:r>
      <w:r>
        <w:t>be the clarinet.</w:t>
      </w:r>
      <w:r w:rsidR="00E02036">
        <w:t xml:space="preserve"> If Music City </w:t>
      </w:r>
      <w:r w:rsidR="0030599C">
        <w:t>wants</w:t>
      </w:r>
      <w:r w:rsidR="00E02036">
        <w:t xml:space="preserve"> it</w:t>
      </w:r>
      <w:r w:rsidR="0030599C">
        <w:t>s</w:t>
      </w:r>
      <w:r w:rsidR="00E02036">
        <w:t xml:space="preserve"> </w:t>
      </w:r>
      <w:r w:rsidR="00E02036">
        <w:lastRenderedPageBreak/>
        <w:t>security interest</w:t>
      </w:r>
      <w:r w:rsidR="0030599C">
        <w:t xml:space="preserve"> to extend to any musical instruments that I might buy in the future, </w:t>
      </w:r>
      <w:r w:rsidR="004B0CDE">
        <w:t>§</w:t>
      </w:r>
      <w:r w:rsidR="008E17B9">
        <w:t xml:space="preserve"> </w:t>
      </w:r>
      <w:r w:rsidR="004B0CDE">
        <w:t xml:space="preserve">9-204 tells us </w:t>
      </w:r>
      <w:r w:rsidR="0030599C">
        <w:t>that’s possible.</w:t>
      </w:r>
    </w:p>
    <w:p w14:paraId="16150EF1" w14:textId="645ED26F" w:rsidR="0030599C" w:rsidRDefault="0030599C" w:rsidP="00D20253">
      <w:pPr>
        <w:jc w:val="both"/>
      </w:pPr>
      <w:r>
        <w:t>Let’s suppose the security agreement instead provides that I grant Music City a security interest in musical instruments, now owned and hereafter acquired</w:t>
      </w:r>
      <w:r w:rsidR="00162983">
        <w:t xml:space="preserve">. </w:t>
      </w:r>
      <w:r>
        <w:t>Now, in accordance with §</w:t>
      </w:r>
      <w:r w:rsidR="008E17B9">
        <w:t xml:space="preserve"> </w:t>
      </w:r>
      <w:r>
        <w:t xml:space="preserve">9-204, Music City would have a security interest in the clarinet that I own today and a violin that I buy for Leeland later this week. As it turns out, though, after acquired property clauses are not always effective. Here, the violin and </w:t>
      </w:r>
      <w:r w:rsidR="00DB557E">
        <w:t>the</w:t>
      </w:r>
      <w:r>
        <w:t xml:space="preserve"> clarinet are consumer goods because they are used for family or household purposes. Article 9 contains two </w:t>
      </w:r>
      <w:r w:rsidR="00906DE5">
        <w:t xml:space="preserve">important </w:t>
      </w:r>
      <w:r>
        <w:t>limitations on after-acquired property clauses</w:t>
      </w:r>
      <w:r w:rsidR="00162983">
        <w:t xml:space="preserve">. </w:t>
      </w:r>
      <w:r>
        <w:t xml:space="preserve">First, a security interest would not attach using </w:t>
      </w:r>
      <w:r w:rsidR="00906DE5">
        <w:t>an</w:t>
      </w:r>
      <w:r>
        <w:t xml:space="preserve"> a</w:t>
      </w:r>
      <w:r w:rsidR="00906DE5">
        <w:t>fter acquired property clause for consumer goods, other than a</w:t>
      </w:r>
      <w:r w:rsidR="006825EB">
        <w:t>cc</w:t>
      </w:r>
      <w:r>
        <w:t xml:space="preserve">essions given as additional security, unless the debtor acquires rights to the consumer goods within </w:t>
      </w:r>
      <w:r w:rsidR="00DB557E">
        <w:t>ten</w:t>
      </w:r>
      <w:r>
        <w:t xml:space="preserve"> days after the secured party gives value. Second, </w:t>
      </w:r>
      <w:r w:rsidR="00265AA0">
        <w:t xml:space="preserve">an </w:t>
      </w:r>
      <w:r>
        <w:t>after-acquired property clause do</w:t>
      </w:r>
      <w:r w:rsidR="00265AA0">
        <w:t>es</w:t>
      </w:r>
      <w:r>
        <w:t xml:space="preserve"> not attach </w:t>
      </w:r>
      <w:r w:rsidR="00DB557E">
        <w:t>to</w:t>
      </w:r>
      <w:r>
        <w:t xml:space="preserve"> commercial tort claims that are later acquired. In our case with Music City, the after-acquired property clause would only reach musical instruments that I purchase within </w:t>
      </w:r>
      <w:r w:rsidR="00DB557E">
        <w:t>ten</w:t>
      </w:r>
      <w:r>
        <w:t xml:space="preserve"> days after Music City gave value. Here, I purchased the violin for Leeland in the first week, so it would be covered by the security interest. But, if I purchase a trumpet next month because one of the boys dec</w:t>
      </w:r>
      <w:r w:rsidR="006F07DE">
        <w:t>ides to take up that instrument</w:t>
      </w:r>
      <w:r>
        <w:t xml:space="preserve">, it would not be covered by the security interest of Music City because it was purchased more than </w:t>
      </w:r>
      <w:r w:rsidR="00DB557E">
        <w:t>ten</w:t>
      </w:r>
      <w:r>
        <w:t xml:space="preserve"> days after it gave value.</w:t>
      </w:r>
    </w:p>
    <w:p w14:paraId="40EAF989" w14:textId="0AE498B6" w:rsidR="0030599C" w:rsidRDefault="0030599C" w:rsidP="00D20253">
      <w:pPr>
        <w:jc w:val="both"/>
      </w:pPr>
      <w:r>
        <w:t>One last note about after-acquired property. Notice that we re</w:t>
      </w:r>
      <w:r w:rsidR="004B0CDE">
        <w:t>ally need to use an</w:t>
      </w:r>
      <w:r>
        <w:t xml:space="preserve"> after-acquired property clause</w:t>
      </w:r>
      <w:r w:rsidR="004B0CDE">
        <w:t xml:space="preserve"> in a security agreement</w:t>
      </w:r>
      <w:r>
        <w:t xml:space="preserve"> in order to make </w:t>
      </w:r>
      <w:r w:rsidR="00E4390F">
        <w:t xml:space="preserve">all </w:t>
      </w:r>
      <w:r>
        <w:t xml:space="preserve">this work. </w:t>
      </w:r>
      <w:r w:rsidR="004B0CDE">
        <w:t>If a security agreement does not provide for after-acquired property then the creditor is limited to what the security interest initially attaches</w:t>
      </w:r>
      <w:r w:rsidR="006F07DE">
        <w:t xml:space="preserve"> to</w:t>
      </w:r>
      <w:r w:rsidR="004B0CDE">
        <w:t>. That is true with one big</w:t>
      </w:r>
      <w:r>
        <w:t xml:space="preserve"> exception </w:t>
      </w:r>
      <w:r w:rsidR="004B0CDE">
        <w:t>with respect to when a security agreement provides that the collateral is inventory</w:t>
      </w:r>
      <w:r w:rsidR="00162983">
        <w:t xml:space="preserve">. </w:t>
      </w:r>
      <w:r w:rsidR="004B0CDE">
        <w:t>M</w:t>
      </w:r>
      <w:r>
        <w:t>ost courts hold that inventory that is after-acquired is included in the security interest whether or not specifically stated in the security agreement. That said, creditors often use after-acquired property clauses even for inventory</w:t>
      </w:r>
      <w:r w:rsidR="004B0CDE">
        <w:t xml:space="preserve">, even though </w:t>
      </w:r>
      <w:r>
        <w:t>it might not be required</w:t>
      </w:r>
      <w:r w:rsidR="00162983">
        <w:t xml:space="preserve">. </w:t>
      </w:r>
      <w:r w:rsidR="004B0CDE">
        <w:t>Remember, secured creditors like to get this right and be clear in their agreements as to the collateral covered.</w:t>
      </w:r>
    </w:p>
    <w:p w14:paraId="1173D4C7" w14:textId="71BAC6B4" w:rsidR="000D215B" w:rsidRDefault="00813718" w:rsidP="00D20253">
      <w:pPr>
        <w:jc w:val="both"/>
      </w:pPr>
      <w:r>
        <w:t xml:space="preserve">Let’s turn to future advances now. Future advances don’t work on the collateral side of the agreement but rather on the obligation side of </w:t>
      </w:r>
      <w:r w:rsidR="00DB557E">
        <w:t>the</w:t>
      </w:r>
      <w:r>
        <w:t xml:space="preserve"> security interest. Section 9-204 also provides that a security agreement may provide that the collateral secures future advances as well as the value given at the time of the initial attachment. This is true whether or not the advances are given pursuant to a firm commitment. Basically, sometimes creditors have a debtor sign a security agreement that </w:t>
      </w:r>
      <w:r w:rsidR="00E4390F">
        <w:t xml:space="preserve">covers </w:t>
      </w:r>
      <w:r>
        <w:t xml:space="preserve">all obligations to the creditor that may come into existence at any point in time. That way, if a secured creditor later does lend additional money </w:t>
      </w:r>
      <w:r w:rsidR="006F07DE">
        <w:t xml:space="preserve">to the debtor, </w:t>
      </w:r>
      <w:r>
        <w:t xml:space="preserve">the future-advance clause will make sure that the collateral </w:t>
      </w:r>
      <w:r w:rsidR="00DB557E">
        <w:t>given</w:t>
      </w:r>
      <w:r w:rsidR="000229D2">
        <w:t xml:space="preserve"> is tied to</w:t>
      </w:r>
      <w:r>
        <w:t xml:space="preserve"> the later advance </w:t>
      </w:r>
      <w:r w:rsidR="00E4390F">
        <w:t xml:space="preserve">as </w:t>
      </w:r>
      <w:r>
        <w:t>well. The Code gives the parties wide discretion in terms of using a future advance clause</w:t>
      </w:r>
      <w:r w:rsidR="00C53A6D">
        <w:t>, whether or not the clause is part of a firm commitment</w:t>
      </w:r>
      <w:r w:rsidR="00E97B2C">
        <w:t xml:space="preserve"> to lend by the lender</w:t>
      </w:r>
      <w:r>
        <w:t>.</w:t>
      </w:r>
    </w:p>
    <w:p w14:paraId="23B6838D" w14:textId="2104C962" w:rsidR="003561D1" w:rsidRDefault="002A5978" w:rsidP="00D20253">
      <w:pPr>
        <w:jc w:val="both"/>
      </w:pPr>
      <w:r>
        <w:t xml:space="preserve">At this point, you should be able to </w:t>
      </w:r>
      <w:r w:rsidR="001D5889">
        <w:t xml:space="preserve">identify and describe </w:t>
      </w:r>
      <w:r w:rsidR="003561D1">
        <w:t>when a secure</w:t>
      </w:r>
      <w:r w:rsidR="006F07DE">
        <w:t>d creditor would want to use an</w:t>
      </w:r>
      <w:r w:rsidR="003561D1">
        <w:t xml:space="preserve"> after-acquired property clause in a security agreement to enable the creditor to reach collateral acquired by a debtor in the future. You should also be able to identify </w:t>
      </w:r>
      <w:r w:rsidR="00A97159">
        <w:t xml:space="preserve">when </w:t>
      </w:r>
      <w:r w:rsidR="003561D1">
        <w:t>the limitations on the use of after-acquired property clauses</w:t>
      </w:r>
      <w:r w:rsidR="00A97159">
        <w:t xml:space="preserve"> arise</w:t>
      </w:r>
      <w:r w:rsidR="003561D1">
        <w:t>. Finally, you should be able to describe the process by which a creditor might be able to have the security interest cover obligations that might come into existence in the future as a future advance</w:t>
      </w:r>
      <w:r w:rsidR="00162983">
        <w:t xml:space="preserve">. </w:t>
      </w:r>
      <w:r w:rsidR="003561D1">
        <w:t xml:space="preserve"> </w:t>
      </w:r>
    </w:p>
    <w:p w14:paraId="2BE186F9" w14:textId="77777777" w:rsidR="001E0CB8" w:rsidRDefault="001E0CB8" w:rsidP="00D20253">
      <w:pPr>
        <w:jc w:val="both"/>
      </w:pPr>
      <w:r>
        <w:lastRenderedPageBreak/>
        <w:t xml:space="preserve">I hope you’ve enjoyed this podcast on </w:t>
      </w:r>
      <w:r w:rsidR="00A541FD">
        <w:t>After-Acquired Property and Future Advances</w:t>
      </w:r>
      <w:r>
        <w:t>.</w:t>
      </w:r>
    </w:p>
    <w:p w14:paraId="2E58D061" w14:textId="77777777" w:rsidR="00162983" w:rsidRDefault="00162983" w:rsidP="00D20253">
      <w:pPr>
        <w:jc w:val="both"/>
      </w:pPr>
    </w:p>
    <w:p w14:paraId="7894823E" w14:textId="77777777" w:rsidR="00162983" w:rsidRPr="00162983" w:rsidRDefault="00162983" w:rsidP="00162983">
      <w:pPr>
        <w:jc w:val="both"/>
      </w:pPr>
      <w:r w:rsidRPr="00162983">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8" w:history="1">
        <w:r w:rsidRPr="00162983">
          <w:rPr>
            <w:color w:val="0000FF"/>
            <w:u w:val="single"/>
          </w:rPr>
          <w:t>Learning Music</w:t>
        </w:r>
      </w:hyperlink>
      <w:r w:rsidRPr="00162983">
        <w:t>. Lawdibles are for educational purposes only. Please seek an attorney if you need legal advice.</w:t>
      </w:r>
    </w:p>
    <w:p w14:paraId="74558EB0" w14:textId="77777777" w:rsidR="00162983" w:rsidRPr="00162983" w:rsidRDefault="00162983" w:rsidP="00162983">
      <w:pPr>
        <w:jc w:val="both"/>
      </w:pPr>
      <w:r w:rsidRPr="00162983">
        <w:t xml:space="preserve">CREDIT: Ask Me No Question by Learning Music is licensed under an </w:t>
      </w:r>
      <w:hyperlink r:id="rId9" w:history="1">
        <w:r w:rsidRPr="00162983">
          <w:rPr>
            <w:color w:val="0000FF"/>
            <w:u w:val="single"/>
          </w:rPr>
          <w:t>Attribution-Noncommercial-Share Alike 3.0 United States License.</w:t>
        </w:r>
      </w:hyperlink>
    </w:p>
    <w:p w14:paraId="203EF4A7" w14:textId="77777777" w:rsidR="00162983" w:rsidRPr="00020B9D" w:rsidRDefault="00162983" w:rsidP="00D20253">
      <w:pPr>
        <w:jc w:val="both"/>
      </w:pPr>
    </w:p>
    <w:sectPr w:rsidR="00162983" w:rsidRPr="00020B9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3E089" w14:textId="77777777" w:rsidR="00671A9E" w:rsidRDefault="00671A9E" w:rsidP="00643A75">
      <w:pPr>
        <w:spacing w:after="0" w:line="240" w:lineRule="auto"/>
      </w:pPr>
      <w:r>
        <w:separator/>
      </w:r>
    </w:p>
  </w:endnote>
  <w:endnote w:type="continuationSeparator" w:id="0">
    <w:p w14:paraId="0DAC6945" w14:textId="77777777" w:rsidR="00671A9E" w:rsidRDefault="00671A9E" w:rsidP="00643A75">
      <w:pPr>
        <w:spacing w:after="0" w:line="240" w:lineRule="auto"/>
      </w:pPr>
      <w:r>
        <w:continuationSeparator/>
      </w:r>
    </w:p>
  </w:endnote>
  <w:endnote w:type="continuationNotice" w:id="1">
    <w:p w14:paraId="3A869D2D" w14:textId="77777777" w:rsidR="00671A9E" w:rsidRDefault="00671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7605" w14:textId="77777777" w:rsidR="00162983" w:rsidRDefault="00162983">
    <w:pPr>
      <w:pStyle w:val="Footer"/>
      <w:rPr>
        <w:rFonts w:ascii="Arial" w:hAnsi="Arial" w:cs="Arial"/>
        <w:sz w:val="21"/>
        <w:szCs w:val="21"/>
        <w:shd w:val="clear" w:color="auto" w:fill="212121"/>
      </w:rPr>
    </w:pPr>
  </w:p>
  <w:p w14:paraId="453835AD" w14:textId="7915D6E9" w:rsidR="00162983" w:rsidRPr="00095C05" w:rsidRDefault="00162983" w:rsidP="00162983">
    <w:pPr>
      <w:pStyle w:val="Footer"/>
      <w:rPr>
        <w:rFonts w:cs="Arial"/>
        <w:color w:val="000000"/>
        <w:sz w:val="21"/>
        <w:szCs w:val="21"/>
      </w:rPr>
    </w:pPr>
    <w:r w:rsidRPr="00095C05">
      <w:rPr>
        <w:rFonts w:cs="Arial"/>
        <w:color w:val="000000" w:themeColor="text1"/>
        <w:sz w:val="21"/>
        <w:szCs w:val="21"/>
      </w:rPr>
      <w:t xml:space="preserve">Discussions in Secured Transactions </w:t>
    </w:r>
    <w:r>
      <w:rPr>
        <w:rFonts w:cs="Arial"/>
        <w:color w:val="000000" w:themeColor="text1"/>
        <w:sz w:val="21"/>
        <w:szCs w:val="21"/>
      </w:rPr>
      <w:t>–</w:t>
    </w:r>
    <w:r w:rsidRPr="00095C05">
      <w:rPr>
        <w:rFonts w:cs="Arial"/>
        <w:color w:val="000000" w:themeColor="text1"/>
        <w:sz w:val="21"/>
        <w:szCs w:val="21"/>
      </w:rPr>
      <w:t xml:space="preserve"> </w:t>
    </w:r>
    <w:r>
      <w:rPr>
        <w:rFonts w:cs="Arial"/>
        <w:color w:val="000000" w:themeColor="text1"/>
        <w:sz w:val="21"/>
        <w:szCs w:val="21"/>
      </w:rPr>
      <w:t>After-Acquired Property and Future Advances</w:t>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6E3344">
      <w:rPr>
        <w:rFonts w:cs="Arial"/>
        <w:bCs/>
        <w:noProof/>
        <w:color w:val="000000" w:themeColor="text1"/>
        <w:sz w:val="21"/>
        <w:szCs w:val="21"/>
      </w:rPr>
      <w:t>1</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6E3344">
      <w:rPr>
        <w:rFonts w:cs="Arial"/>
        <w:bCs/>
        <w:noProof/>
        <w:color w:val="000000" w:themeColor="text1"/>
        <w:sz w:val="21"/>
        <w:szCs w:val="21"/>
      </w:rPr>
      <w:t>3</w:t>
    </w:r>
    <w:r w:rsidRPr="00007F1E">
      <w:rPr>
        <w:rFonts w:cs="Arial"/>
        <w:bCs/>
        <w:color w:val="000000" w:themeColor="text1"/>
        <w:sz w:val="21"/>
        <w:szCs w:val="21"/>
      </w:rPr>
      <w:fldChar w:fldCharType="end"/>
    </w:r>
  </w:p>
  <w:p w14:paraId="18701A46" w14:textId="77777777" w:rsidR="00162983" w:rsidRPr="00095C05" w:rsidRDefault="00162983" w:rsidP="00162983">
    <w:pPr>
      <w:pStyle w:val="NormalWeb"/>
      <w:spacing w:before="0" w:beforeAutospacing="0" w:after="0" w:afterAutospacing="0"/>
      <w:rPr>
        <w:rFonts w:asciiTheme="minorHAnsi" w:hAnsiTheme="minorHAnsi"/>
      </w:rPr>
    </w:pPr>
    <w:r w:rsidRPr="00095C05">
      <w:rPr>
        <w:rFonts w:asciiTheme="minorHAnsi" w:hAnsiTheme="minorHAnsi" w:cs="Arial"/>
        <w:color w:val="000000"/>
        <w:sz w:val="21"/>
        <w:szCs w:val="21"/>
      </w:rPr>
      <w:t>© 2017 The Center for Computer-Assisted Legal Instruction, www.cali.org. Licensed</w:t>
    </w:r>
    <w:r w:rsidRPr="00095C05">
      <w:rPr>
        <w:rFonts w:asciiTheme="minorHAnsi" w:hAnsiTheme="minorHAnsi" w:cs="Arial"/>
        <w:color w:val="000000" w:themeColor="text1"/>
        <w:sz w:val="21"/>
        <w:szCs w:val="21"/>
      </w:rPr>
      <w:t xml:space="preserve"> </w:t>
    </w:r>
    <w:hyperlink r:id="rId1" w:history="1">
      <w:r w:rsidRPr="00845973">
        <w:rPr>
          <w:rStyle w:val="Hyperlink"/>
          <w:rFonts w:asciiTheme="minorHAnsi" w:hAnsiTheme="minorHAnsi" w:cs="Arial"/>
          <w:color w:val="1F4E79" w:themeColor="accent1" w:themeShade="80"/>
          <w:sz w:val="21"/>
          <w:szCs w:val="21"/>
          <w:shd w:val="clear" w:color="auto" w:fill="FFFFFF"/>
        </w:rPr>
        <w:t>CC BY-NC-SA 4.0</w:t>
      </w:r>
    </w:hyperlink>
  </w:p>
  <w:p w14:paraId="6C599F11" w14:textId="77777777" w:rsidR="00162983" w:rsidRDefault="00162983">
    <w:pPr>
      <w:pStyle w:val="Footer"/>
      <w:rPr>
        <w:rFonts w:ascii="Arial" w:hAnsi="Arial" w:cs="Arial"/>
        <w:sz w:val="21"/>
        <w:szCs w:val="21"/>
        <w:shd w:val="clear" w:color="auto" w:fill="212121"/>
      </w:rPr>
    </w:pPr>
  </w:p>
  <w:p w14:paraId="799DEEA3" w14:textId="77777777" w:rsidR="00643A75" w:rsidRDefault="00643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D99CE" w14:textId="77777777" w:rsidR="00671A9E" w:rsidRDefault="00671A9E" w:rsidP="00643A75">
      <w:pPr>
        <w:spacing w:after="0" w:line="240" w:lineRule="auto"/>
      </w:pPr>
      <w:r>
        <w:separator/>
      </w:r>
    </w:p>
  </w:footnote>
  <w:footnote w:type="continuationSeparator" w:id="0">
    <w:p w14:paraId="781D2FD0" w14:textId="77777777" w:rsidR="00671A9E" w:rsidRDefault="00671A9E" w:rsidP="00643A75">
      <w:pPr>
        <w:spacing w:after="0" w:line="240" w:lineRule="auto"/>
      </w:pPr>
      <w:r>
        <w:continuationSeparator/>
      </w:r>
    </w:p>
  </w:footnote>
  <w:footnote w:type="continuationNotice" w:id="1">
    <w:p w14:paraId="7445F62C" w14:textId="77777777" w:rsidR="00671A9E" w:rsidRDefault="00671A9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E22B37"/>
    <w:multiLevelType w:val="singleLevel"/>
    <w:tmpl w:val="0409000F"/>
    <w:lvl w:ilvl="0">
      <w:start w:val="1"/>
      <w:numFmt w:val="decimal"/>
      <w:lvlText w:val="%1."/>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9D"/>
    <w:rsid w:val="00017FA2"/>
    <w:rsid w:val="00020B9D"/>
    <w:rsid w:val="000229D2"/>
    <w:rsid w:val="00043251"/>
    <w:rsid w:val="000670CF"/>
    <w:rsid w:val="00082810"/>
    <w:rsid w:val="000B6D14"/>
    <w:rsid w:val="000D215B"/>
    <w:rsid w:val="00120032"/>
    <w:rsid w:val="00120697"/>
    <w:rsid w:val="00135EFE"/>
    <w:rsid w:val="00162983"/>
    <w:rsid w:val="001804E7"/>
    <w:rsid w:val="001B071D"/>
    <w:rsid w:val="001D5889"/>
    <w:rsid w:val="001E0CB8"/>
    <w:rsid w:val="0021135A"/>
    <w:rsid w:val="0021308D"/>
    <w:rsid w:val="0022309F"/>
    <w:rsid w:val="00235365"/>
    <w:rsid w:val="00265AA0"/>
    <w:rsid w:val="002912D0"/>
    <w:rsid w:val="002A06AD"/>
    <w:rsid w:val="002A5978"/>
    <w:rsid w:val="002B7534"/>
    <w:rsid w:val="002C2864"/>
    <w:rsid w:val="002D743A"/>
    <w:rsid w:val="002E0ACF"/>
    <w:rsid w:val="002E305D"/>
    <w:rsid w:val="002F1A40"/>
    <w:rsid w:val="0030599C"/>
    <w:rsid w:val="00342E93"/>
    <w:rsid w:val="003561D1"/>
    <w:rsid w:val="00360AEA"/>
    <w:rsid w:val="003669A0"/>
    <w:rsid w:val="003760B4"/>
    <w:rsid w:val="003C2A43"/>
    <w:rsid w:val="003F1657"/>
    <w:rsid w:val="004078EF"/>
    <w:rsid w:val="0041525C"/>
    <w:rsid w:val="00427189"/>
    <w:rsid w:val="0044747F"/>
    <w:rsid w:val="004A7BD3"/>
    <w:rsid w:val="004B0CDE"/>
    <w:rsid w:val="004C0585"/>
    <w:rsid w:val="004C3239"/>
    <w:rsid w:val="0052701C"/>
    <w:rsid w:val="005353A4"/>
    <w:rsid w:val="005460B5"/>
    <w:rsid w:val="0056738A"/>
    <w:rsid w:val="005D531A"/>
    <w:rsid w:val="006036AD"/>
    <w:rsid w:val="00643A75"/>
    <w:rsid w:val="00653A6E"/>
    <w:rsid w:val="00671A9E"/>
    <w:rsid w:val="006749F2"/>
    <w:rsid w:val="006825EB"/>
    <w:rsid w:val="00694F2F"/>
    <w:rsid w:val="006A1CBC"/>
    <w:rsid w:val="006E3344"/>
    <w:rsid w:val="006F07DE"/>
    <w:rsid w:val="007049A8"/>
    <w:rsid w:val="00773B39"/>
    <w:rsid w:val="00781F5E"/>
    <w:rsid w:val="0078216F"/>
    <w:rsid w:val="00783981"/>
    <w:rsid w:val="007A2D1A"/>
    <w:rsid w:val="007A6748"/>
    <w:rsid w:val="007E6021"/>
    <w:rsid w:val="00813718"/>
    <w:rsid w:val="0082590D"/>
    <w:rsid w:val="00842820"/>
    <w:rsid w:val="00854D69"/>
    <w:rsid w:val="00866D82"/>
    <w:rsid w:val="00880179"/>
    <w:rsid w:val="008E17B9"/>
    <w:rsid w:val="008F3A95"/>
    <w:rsid w:val="00900FA6"/>
    <w:rsid w:val="009033E5"/>
    <w:rsid w:val="00906DE5"/>
    <w:rsid w:val="00907566"/>
    <w:rsid w:val="009D1E22"/>
    <w:rsid w:val="009F508F"/>
    <w:rsid w:val="00A2148E"/>
    <w:rsid w:val="00A31E7D"/>
    <w:rsid w:val="00A541FD"/>
    <w:rsid w:val="00A554FD"/>
    <w:rsid w:val="00A601CC"/>
    <w:rsid w:val="00A61A15"/>
    <w:rsid w:val="00A65B54"/>
    <w:rsid w:val="00A83AF3"/>
    <w:rsid w:val="00A966DC"/>
    <w:rsid w:val="00A97159"/>
    <w:rsid w:val="00AA0596"/>
    <w:rsid w:val="00AA1E29"/>
    <w:rsid w:val="00B035AE"/>
    <w:rsid w:val="00B72974"/>
    <w:rsid w:val="00B76894"/>
    <w:rsid w:val="00BB52FF"/>
    <w:rsid w:val="00C03D52"/>
    <w:rsid w:val="00C079B3"/>
    <w:rsid w:val="00C30B0E"/>
    <w:rsid w:val="00C47539"/>
    <w:rsid w:val="00C53A6D"/>
    <w:rsid w:val="00C53D91"/>
    <w:rsid w:val="00C6241B"/>
    <w:rsid w:val="00C7415E"/>
    <w:rsid w:val="00C930B2"/>
    <w:rsid w:val="00CC1C70"/>
    <w:rsid w:val="00CC46B7"/>
    <w:rsid w:val="00CE6C03"/>
    <w:rsid w:val="00D20253"/>
    <w:rsid w:val="00D7735A"/>
    <w:rsid w:val="00DB557E"/>
    <w:rsid w:val="00E02036"/>
    <w:rsid w:val="00E15755"/>
    <w:rsid w:val="00E4390F"/>
    <w:rsid w:val="00E564F6"/>
    <w:rsid w:val="00E7054F"/>
    <w:rsid w:val="00E97B2C"/>
    <w:rsid w:val="00EB3854"/>
    <w:rsid w:val="00EC6849"/>
    <w:rsid w:val="00F51E4B"/>
    <w:rsid w:val="00F71AF2"/>
    <w:rsid w:val="00F74BEA"/>
    <w:rsid w:val="00F969A4"/>
    <w:rsid w:val="00FD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F59E"/>
  <w15:chartTrackingRefBased/>
  <w15:docId w15:val="{33FA96B2-A7C2-4F9E-91D2-5C6AE00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2D0"/>
    <w:pPr>
      <w:ind w:left="720"/>
      <w:contextualSpacing/>
    </w:pPr>
  </w:style>
  <w:style w:type="paragraph" w:styleId="Header">
    <w:name w:val="header"/>
    <w:basedOn w:val="Normal"/>
    <w:link w:val="HeaderChar"/>
    <w:uiPriority w:val="99"/>
    <w:unhideWhenUsed/>
    <w:rsid w:val="0064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A75"/>
  </w:style>
  <w:style w:type="paragraph" w:styleId="Footer">
    <w:name w:val="footer"/>
    <w:basedOn w:val="Normal"/>
    <w:link w:val="FooterChar"/>
    <w:uiPriority w:val="99"/>
    <w:unhideWhenUsed/>
    <w:rsid w:val="0064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A75"/>
  </w:style>
  <w:style w:type="paragraph" w:styleId="BalloonText">
    <w:name w:val="Balloon Text"/>
    <w:basedOn w:val="Normal"/>
    <w:link w:val="BalloonTextChar"/>
    <w:uiPriority w:val="99"/>
    <w:semiHidden/>
    <w:unhideWhenUsed/>
    <w:rsid w:val="00CC1C7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1C7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825EB"/>
    <w:rPr>
      <w:sz w:val="18"/>
      <w:szCs w:val="18"/>
    </w:rPr>
  </w:style>
  <w:style w:type="paragraph" w:styleId="CommentText">
    <w:name w:val="annotation text"/>
    <w:basedOn w:val="Normal"/>
    <w:link w:val="CommentTextChar"/>
    <w:uiPriority w:val="99"/>
    <w:semiHidden/>
    <w:unhideWhenUsed/>
    <w:rsid w:val="006825EB"/>
    <w:pPr>
      <w:spacing w:line="240" w:lineRule="auto"/>
    </w:pPr>
    <w:rPr>
      <w:sz w:val="24"/>
      <w:szCs w:val="24"/>
    </w:rPr>
  </w:style>
  <w:style w:type="character" w:customStyle="1" w:styleId="CommentTextChar">
    <w:name w:val="Comment Text Char"/>
    <w:basedOn w:val="DefaultParagraphFont"/>
    <w:link w:val="CommentText"/>
    <w:uiPriority w:val="99"/>
    <w:semiHidden/>
    <w:rsid w:val="006825EB"/>
    <w:rPr>
      <w:sz w:val="24"/>
      <w:szCs w:val="24"/>
    </w:rPr>
  </w:style>
  <w:style w:type="paragraph" w:styleId="CommentSubject">
    <w:name w:val="annotation subject"/>
    <w:basedOn w:val="CommentText"/>
    <w:next w:val="CommentText"/>
    <w:link w:val="CommentSubjectChar"/>
    <w:uiPriority w:val="99"/>
    <w:semiHidden/>
    <w:unhideWhenUsed/>
    <w:rsid w:val="006825EB"/>
    <w:rPr>
      <w:b/>
      <w:bCs/>
      <w:sz w:val="20"/>
      <w:szCs w:val="20"/>
    </w:rPr>
  </w:style>
  <w:style w:type="character" w:customStyle="1" w:styleId="CommentSubjectChar">
    <w:name w:val="Comment Subject Char"/>
    <w:basedOn w:val="CommentTextChar"/>
    <w:link w:val="CommentSubject"/>
    <w:uiPriority w:val="99"/>
    <w:semiHidden/>
    <w:rsid w:val="006825EB"/>
    <w:rPr>
      <w:b/>
      <w:bCs/>
      <w:sz w:val="20"/>
      <w:szCs w:val="20"/>
    </w:rPr>
  </w:style>
  <w:style w:type="character" w:styleId="Hyperlink">
    <w:name w:val="Hyperlink"/>
    <w:basedOn w:val="DefaultParagraphFont"/>
    <w:uiPriority w:val="99"/>
    <w:unhideWhenUsed/>
    <w:rsid w:val="009D1E22"/>
    <w:rPr>
      <w:color w:val="0563C1" w:themeColor="hyperlink"/>
      <w:u w:val="single"/>
    </w:rPr>
  </w:style>
  <w:style w:type="paragraph" w:styleId="NormalWeb">
    <w:name w:val="Normal (Web)"/>
    <w:basedOn w:val="Normal"/>
    <w:uiPriority w:val="99"/>
    <w:semiHidden/>
    <w:unhideWhenUsed/>
    <w:rsid w:val="001629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musicarchive.org/music/Learning_Mus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reativecommons.org/licenses/by-nc-sa/3.0/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B5EFCD-BF4D-4E66-9384-BAF00935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dc:description/>
  <cp:lastModifiedBy>DebQuentel</cp:lastModifiedBy>
  <cp:revision>2</cp:revision>
  <cp:lastPrinted>2017-01-31T02:19:00Z</cp:lastPrinted>
  <dcterms:created xsi:type="dcterms:W3CDTF">2017-08-12T16:35:00Z</dcterms:created>
  <dcterms:modified xsi:type="dcterms:W3CDTF">2017-08-12T16:35:00Z</dcterms:modified>
</cp:coreProperties>
</file>