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C33A" w14:textId="4E0881EC" w:rsidR="0017177F" w:rsidRPr="0017177F" w:rsidRDefault="0017177F" w:rsidP="0017177F">
      <w:pPr>
        <w:pStyle w:val="Header"/>
        <w:rPr>
          <w:color w:val="000000" w:themeColor="text1"/>
        </w:rPr>
      </w:pPr>
      <w:r w:rsidRPr="0017177F">
        <w:rPr>
          <w:color w:val="000000" w:themeColor="text1"/>
        </w:rPr>
        <w:t>Passing the Bar: A Quick Reference Guide For Today’s Law Student</w:t>
      </w:r>
      <w:r w:rsidRPr="0017177F">
        <w:rPr>
          <w:color w:val="000000" w:themeColor="text1"/>
        </w:rPr>
        <w:br/>
        <w:t>Allie Robbins</w:t>
      </w:r>
    </w:p>
    <w:p w14:paraId="1BBE6AC1" w14:textId="77777777" w:rsidR="0017177F" w:rsidRPr="0017177F" w:rsidRDefault="0017177F" w:rsidP="0017177F">
      <w:pPr>
        <w:pStyle w:val="Header"/>
      </w:pPr>
      <w:r w:rsidRPr="0017177F">
        <w:rPr>
          <w:color w:val="000000" w:themeColor="text1"/>
        </w:rPr>
        <w:t xml:space="preserve">CALI </w:t>
      </w:r>
      <w:proofErr w:type="spellStart"/>
      <w:r w:rsidRPr="0017177F">
        <w:rPr>
          <w:color w:val="000000" w:themeColor="text1"/>
        </w:rPr>
        <w:t>eLangdell</w:t>
      </w:r>
      <w:proofErr w:type="spellEnd"/>
      <w:r w:rsidRPr="0017177F">
        <w:rPr>
          <w:color w:val="000000"/>
        </w:rPr>
        <w:t>®</w:t>
      </w:r>
      <w:r w:rsidRPr="0017177F">
        <w:rPr>
          <w:color w:val="000000" w:themeColor="text1"/>
        </w:rPr>
        <w:t xml:space="preserve"> Press</w:t>
      </w:r>
    </w:p>
    <w:p w14:paraId="08D420F4" w14:textId="32574AD9" w:rsidR="003B3185" w:rsidRPr="0017177F" w:rsidRDefault="003B3185" w:rsidP="0017177F">
      <w:pPr>
        <w:pStyle w:val="Layer2"/>
        <w:contextualSpacing/>
        <w:jc w:val="left"/>
        <w:rPr>
          <w:b w:val="0"/>
          <w:bCs w:val="0"/>
          <w:sz w:val="24"/>
          <w:szCs w:val="24"/>
        </w:rPr>
      </w:pPr>
      <w:r w:rsidRPr="0017177F">
        <w:rPr>
          <w:b w:val="0"/>
          <w:bCs w:val="0"/>
          <w:sz w:val="24"/>
          <w:szCs w:val="24"/>
        </w:rPr>
        <w:t>Prepare Your Family Before the Bar Study Period Begins</w:t>
      </w:r>
    </w:p>
    <w:p w14:paraId="4D00D49B" w14:textId="77777777" w:rsidR="003B3185" w:rsidRDefault="003B3185" w:rsidP="003B3185">
      <w:pPr>
        <w:widowControl w:val="0"/>
        <w:autoSpaceDE w:val="0"/>
        <w:autoSpaceDN w:val="0"/>
        <w:adjustRightInd w:val="0"/>
        <w:contextualSpacing/>
        <w:rPr>
          <w:color w:val="000000" w:themeColor="text1"/>
        </w:rPr>
      </w:pPr>
    </w:p>
    <w:p w14:paraId="33E91F57" w14:textId="77777777" w:rsidR="003B3185" w:rsidRPr="00B35393" w:rsidRDefault="003B3185" w:rsidP="003B3185">
      <w:pPr>
        <w:widowControl w:val="0"/>
        <w:autoSpaceDE w:val="0"/>
        <w:autoSpaceDN w:val="0"/>
        <w:adjustRightInd w:val="0"/>
        <w:contextualSpacing/>
        <w:rPr>
          <w:color w:val="000000" w:themeColor="text1"/>
        </w:rPr>
      </w:pPr>
      <w:r w:rsidRPr="00B35393">
        <w:rPr>
          <w:color w:val="000000" w:themeColor="text1"/>
        </w:rPr>
        <w:t>Although bar study is very isolating, it is also a time whe</w:t>
      </w:r>
      <w:r>
        <w:rPr>
          <w:color w:val="000000" w:themeColor="text1"/>
        </w:rPr>
        <w:t>n</w:t>
      </w:r>
      <w:r w:rsidRPr="00B35393">
        <w:rPr>
          <w:color w:val="000000" w:themeColor="text1"/>
        </w:rPr>
        <w:t xml:space="preserve"> help from loved ones </w:t>
      </w:r>
      <w:r>
        <w:rPr>
          <w:color w:val="000000" w:themeColor="text1"/>
        </w:rPr>
        <w:t xml:space="preserve">can be quite </w:t>
      </w:r>
      <w:r w:rsidRPr="00B35393">
        <w:rPr>
          <w:color w:val="000000" w:themeColor="text1"/>
        </w:rPr>
        <w:t xml:space="preserve">helpful. Seek out the help you need early, and often. You need to prepare your loved ones for the bar study period. They will be thrilled </w:t>
      </w:r>
      <w:r>
        <w:rPr>
          <w:color w:val="000000" w:themeColor="text1"/>
        </w:rPr>
        <w:t xml:space="preserve">to </w:t>
      </w:r>
      <w:r w:rsidRPr="00B35393">
        <w:rPr>
          <w:color w:val="000000" w:themeColor="text1"/>
        </w:rPr>
        <w:t>celebrate your graduation with you</w:t>
      </w:r>
      <w:r>
        <w:rPr>
          <w:color w:val="000000" w:themeColor="text1"/>
        </w:rPr>
        <w:t>,</w:t>
      </w:r>
      <w:r w:rsidRPr="00B35393">
        <w:rPr>
          <w:color w:val="000000" w:themeColor="text1"/>
        </w:rPr>
        <w:t xml:space="preserve"> and will think you are done</w:t>
      </w:r>
      <w:r>
        <w:rPr>
          <w:color w:val="000000" w:themeColor="text1"/>
        </w:rPr>
        <w:t xml:space="preserve"> with the time-consuming journey of law school</w:t>
      </w:r>
      <w:r w:rsidRPr="00B35393">
        <w:rPr>
          <w:color w:val="000000" w:themeColor="text1"/>
        </w:rPr>
        <w:t>. They have seen you stress out about exams throughout law school, and they have watched you succeed. They w</w:t>
      </w:r>
      <w:r>
        <w:rPr>
          <w:color w:val="000000" w:themeColor="text1"/>
        </w:rPr>
        <w:t xml:space="preserve">ill not </w:t>
      </w:r>
      <w:r w:rsidRPr="00B35393">
        <w:rPr>
          <w:color w:val="000000" w:themeColor="text1"/>
        </w:rPr>
        <w:t xml:space="preserve">understand the intensity of the bar study period. Even loved ones who themselves have taken the bar are unlikely to remember just how much they needed to study. </w:t>
      </w:r>
    </w:p>
    <w:p w14:paraId="11642F10" w14:textId="77777777" w:rsidR="003B3185" w:rsidRPr="00B35393" w:rsidRDefault="003B3185" w:rsidP="003B3185">
      <w:pPr>
        <w:widowControl w:val="0"/>
        <w:autoSpaceDE w:val="0"/>
        <w:autoSpaceDN w:val="0"/>
        <w:adjustRightInd w:val="0"/>
        <w:spacing w:before="100" w:beforeAutospacing="1" w:after="100" w:afterAutospacing="1"/>
        <w:rPr>
          <w:color w:val="000000" w:themeColor="text1"/>
        </w:rPr>
      </w:pPr>
      <w:r w:rsidRPr="00B35393">
        <w:rPr>
          <w:color w:val="000000" w:themeColor="text1"/>
        </w:rPr>
        <w:t xml:space="preserve">As </w:t>
      </w:r>
      <w:r>
        <w:rPr>
          <w:color w:val="000000" w:themeColor="text1"/>
        </w:rPr>
        <w:t>d</w:t>
      </w:r>
      <w:r w:rsidRPr="00B35393">
        <w:rPr>
          <w:color w:val="000000" w:themeColor="text1"/>
        </w:rPr>
        <w:t xml:space="preserve">iscussed in </w:t>
      </w:r>
      <w:r>
        <w:rPr>
          <w:color w:val="000000" w:themeColor="text1"/>
        </w:rPr>
        <w:t xml:space="preserve">Chapter 17, </w:t>
      </w:r>
      <w:r w:rsidRPr="00B35393">
        <w:rPr>
          <w:color w:val="000000" w:themeColor="text1"/>
        </w:rPr>
        <w:t xml:space="preserve">you will have time to spend with your loved ones and do fun things, but you will have to be very disciplined about your time and </w:t>
      </w:r>
      <w:r>
        <w:rPr>
          <w:color w:val="000000" w:themeColor="text1"/>
        </w:rPr>
        <w:t xml:space="preserve">carefully </w:t>
      </w:r>
      <w:r w:rsidRPr="00B35393">
        <w:rPr>
          <w:color w:val="000000" w:themeColor="text1"/>
        </w:rPr>
        <w:t xml:space="preserve">schedule your activities. </w:t>
      </w:r>
    </w:p>
    <w:p w14:paraId="4B6E4637" w14:textId="071709C6" w:rsidR="003B3185" w:rsidRDefault="003B3185" w:rsidP="003B3185">
      <w:pPr>
        <w:widowControl w:val="0"/>
        <w:autoSpaceDE w:val="0"/>
        <w:autoSpaceDN w:val="0"/>
        <w:adjustRightInd w:val="0"/>
        <w:spacing w:before="100" w:beforeAutospacing="1" w:after="100" w:afterAutospacing="1"/>
        <w:rPr>
          <w:color w:val="000000" w:themeColor="text1"/>
        </w:rPr>
      </w:pPr>
      <w:r w:rsidRPr="00B35393">
        <w:rPr>
          <w:color w:val="000000" w:themeColor="text1"/>
        </w:rPr>
        <w:t>I have seen students fail the bar because they were not given the space they need</w:t>
      </w:r>
      <w:r>
        <w:rPr>
          <w:color w:val="000000" w:themeColor="text1"/>
        </w:rPr>
        <w:t>ed</w:t>
      </w:r>
      <w:r w:rsidRPr="00B35393">
        <w:rPr>
          <w:color w:val="000000" w:themeColor="text1"/>
        </w:rPr>
        <w:t xml:space="preserve"> by their families. It is not enough for your loved ones to say they support you. They must actively support you every day. That means giving you the time and space you need to focus only on your studies. It would be a nice bonus if they took care of m</w:t>
      </w:r>
      <w:r>
        <w:rPr>
          <w:color w:val="000000" w:themeColor="text1"/>
        </w:rPr>
        <w:t>eal</w:t>
      </w:r>
      <w:r w:rsidRPr="00B35393">
        <w:rPr>
          <w:color w:val="000000" w:themeColor="text1"/>
        </w:rPr>
        <w:t xml:space="preserve"> prep and laundry for you too. </w:t>
      </w:r>
      <w:r>
        <w:rPr>
          <w:color w:val="000000" w:themeColor="text1"/>
        </w:rPr>
        <w:t>The following chapter is written for you to share with your loved ones</w:t>
      </w:r>
      <w:r w:rsidRPr="00B35393">
        <w:rPr>
          <w:color w:val="000000" w:themeColor="text1"/>
        </w:rPr>
        <w:t>.</w:t>
      </w:r>
      <w:r>
        <w:rPr>
          <w:color w:val="000000" w:themeColor="text1"/>
        </w:rPr>
        <w:t xml:space="preserve"> Keep talking to them about the intensity of bar study, until it starts to sink in.</w:t>
      </w:r>
    </w:p>
    <w:p w14:paraId="0B6D5171" w14:textId="77777777" w:rsidR="0017177F" w:rsidRPr="000376F6" w:rsidRDefault="0017177F" w:rsidP="0017177F">
      <w:pPr>
        <w:spacing w:before="240" w:after="240"/>
        <w:jc w:val="both"/>
        <w:rPr>
          <w:rFonts w:asciiTheme="majorBidi" w:eastAsia="Times New Roman" w:hAnsiTheme="majorBidi" w:cstheme="majorBidi"/>
        </w:rPr>
      </w:pPr>
      <w:proofErr w:type="spellStart"/>
      <w:r w:rsidRPr="00185A0C">
        <w:rPr>
          <w:rFonts w:eastAsia="Times New Roman"/>
          <w:color w:val="000000"/>
        </w:rPr>
        <w:t>Lawdibles</w:t>
      </w:r>
      <w:proofErr w:type="spellEnd"/>
      <w:r w:rsidRPr="00185A0C">
        <w:rPr>
          <w:rFonts w:eastAsia="Times New Roman"/>
          <w:color w:val="000000"/>
        </w:rPr>
        <w:t xml:space="preserve"> are produced and distributed</w:t>
      </w:r>
      <w:r w:rsidRPr="000376F6">
        <w:rPr>
          <w:rFonts w:asciiTheme="majorBidi" w:eastAsia="Times New Roman" w:hAnsiTheme="majorBidi" w:cstheme="majorBidi"/>
          <w:color w:val="000000"/>
        </w:rPr>
        <w:t xml:space="preserve"> by CALI, The Center for Computer-Assisted Legal Instruction. Find more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at www.cali.org/lawdibles. Send your questions and feedback to lawdibles@cali.org. The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theme music is “Ask Me No Question” by</w:t>
      </w:r>
      <w:hyperlink r:id="rId6"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Learning Music</w:t>
        </w:r>
      </w:hyperlink>
      <w:r w:rsidRPr="000376F6">
        <w:rPr>
          <w:rFonts w:asciiTheme="majorBidi" w:eastAsia="Times New Roman" w:hAnsiTheme="majorBidi" w:cstheme="majorBidi"/>
          <w:color w:val="000000"/>
        </w:rPr>
        <w:t xml:space="preserv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are for educational purposes only. Please seek an attorney if you need legal advice.</w:t>
      </w:r>
    </w:p>
    <w:p w14:paraId="7BDA191D" w14:textId="77777777" w:rsidR="0017177F" w:rsidRDefault="0017177F" w:rsidP="0017177F">
      <w:r w:rsidRPr="000376F6">
        <w:rPr>
          <w:rFonts w:asciiTheme="majorBidi" w:eastAsia="Times New Roman" w:hAnsiTheme="majorBidi" w:cstheme="majorBidi"/>
          <w:color w:val="000000"/>
        </w:rPr>
        <w:t>CREDIT: Ask Me No Question by Learning Music is licensed under an</w:t>
      </w:r>
      <w:hyperlink r:id="rId7"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Attribution-Noncommercial-Share Alike 3.0 United States License.</w:t>
        </w:r>
      </w:hyperlink>
    </w:p>
    <w:p w14:paraId="19DE97AC" w14:textId="77777777" w:rsidR="0017177F" w:rsidRPr="00B35393" w:rsidRDefault="0017177F" w:rsidP="003B3185">
      <w:pPr>
        <w:widowControl w:val="0"/>
        <w:autoSpaceDE w:val="0"/>
        <w:autoSpaceDN w:val="0"/>
        <w:adjustRightInd w:val="0"/>
        <w:spacing w:before="100" w:beforeAutospacing="1" w:after="100" w:afterAutospacing="1"/>
        <w:rPr>
          <w:color w:val="000000" w:themeColor="text1"/>
        </w:rPr>
      </w:pPr>
    </w:p>
    <w:p w14:paraId="1CF6B3E9" w14:textId="77777777" w:rsidR="00472D2C" w:rsidRDefault="00472D2C"/>
    <w:sectPr w:rsidR="00472D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2DD3" w14:textId="77777777" w:rsidR="002F67D4" w:rsidRDefault="002F67D4" w:rsidP="003B3185">
      <w:r>
        <w:separator/>
      </w:r>
    </w:p>
  </w:endnote>
  <w:endnote w:type="continuationSeparator" w:id="0">
    <w:p w14:paraId="5C3E0F51" w14:textId="77777777" w:rsidR="002F67D4" w:rsidRDefault="002F67D4" w:rsidP="003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56C3" w14:textId="77777777" w:rsidR="0017177F" w:rsidRDefault="0017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B377" w14:textId="77777777" w:rsidR="003B3185" w:rsidRDefault="003B3185" w:rsidP="003B3185">
    <w:pPr>
      <w:pStyle w:val="Footer"/>
      <w:rPr>
        <w:color w:val="000000"/>
        <w:sz w:val="21"/>
        <w:szCs w:val="21"/>
      </w:rPr>
    </w:pPr>
  </w:p>
  <w:p w14:paraId="675942B4" w14:textId="2F2BEE60" w:rsidR="003B3185" w:rsidRPr="004C3A23" w:rsidRDefault="003B3185" w:rsidP="003B3185">
    <w:pPr>
      <w:pStyle w:val="Footer"/>
      <w:rPr>
        <w:color w:val="000000" w:themeColor="text1"/>
        <w:sz w:val="21"/>
        <w:szCs w:val="21"/>
      </w:rPr>
    </w:pPr>
    <w:r w:rsidRPr="00EE3729">
      <w:rPr>
        <w:color w:val="000000"/>
        <w:sz w:val="21"/>
        <w:szCs w:val="21"/>
      </w:rPr>
      <w:t>© 202</w:t>
    </w:r>
    <w:r>
      <w:rPr>
        <w:color w:val="000000"/>
        <w:sz w:val="21"/>
        <w:szCs w:val="21"/>
      </w:rPr>
      <w:t>2</w:t>
    </w:r>
    <w:r w:rsidRPr="00EE3729">
      <w:rPr>
        <w:color w:val="000000"/>
        <w:sz w:val="21"/>
        <w:szCs w:val="21"/>
      </w:rPr>
      <w:t xml:space="preserve"> The Center for Computer-Assisted Legal Instruction, </w:t>
    </w:r>
    <w:hyperlink r:id="rId1" w:history="1">
      <w:r w:rsidRPr="00A218B0">
        <w:rPr>
          <w:rStyle w:val="Hyperlink"/>
          <w:sz w:val="21"/>
          <w:szCs w:val="21"/>
        </w:rPr>
        <w:t>www.cali.org</w:t>
      </w:r>
    </w:hyperlink>
    <w:r w:rsidRPr="00EE3729">
      <w:rPr>
        <w:color w:val="000000"/>
        <w:sz w:val="21"/>
        <w:szCs w:val="21"/>
      </w:rPr>
      <w:t xml:space="preserve">. </w:t>
    </w:r>
    <w:r>
      <w:rPr>
        <w:color w:val="000000"/>
        <w:sz w:val="21"/>
        <w:szCs w:val="21"/>
      </w:rPr>
      <w:tab/>
    </w:r>
    <w:r w:rsidRPr="00EE3729">
      <w:rPr>
        <w:color w:val="000000" w:themeColor="text1"/>
        <w:sz w:val="21"/>
        <w:szCs w:val="21"/>
      </w:rPr>
      <w:t xml:space="preserve">Page </w:t>
    </w:r>
    <w:r w:rsidRPr="00EE3729">
      <w:rPr>
        <w:bCs/>
        <w:color w:val="000000" w:themeColor="text1"/>
        <w:sz w:val="21"/>
        <w:szCs w:val="21"/>
      </w:rPr>
      <w:fldChar w:fldCharType="begin"/>
    </w:r>
    <w:r w:rsidRPr="00EE3729">
      <w:rPr>
        <w:bCs/>
        <w:color w:val="000000" w:themeColor="text1"/>
        <w:sz w:val="21"/>
        <w:szCs w:val="21"/>
      </w:rPr>
      <w:instrText xml:space="preserve"> PAGE  \* Arabic  \* MERGEFORMAT </w:instrText>
    </w:r>
    <w:r w:rsidRPr="00EE3729">
      <w:rPr>
        <w:bCs/>
        <w:color w:val="000000" w:themeColor="text1"/>
        <w:sz w:val="21"/>
        <w:szCs w:val="21"/>
      </w:rPr>
      <w:fldChar w:fldCharType="separate"/>
    </w:r>
    <w:r>
      <w:rPr>
        <w:bCs/>
        <w:color w:val="000000" w:themeColor="text1"/>
        <w:sz w:val="21"/>
        <w:szCs w:val="21"/>
      </w:rPr>
      <w:t>1</w:t>
    </w:r>
    <w:r w:rsidRPr="00EE3729">
      <w:rPr>
        <w:bCs/>
        <w:color w:val="000000" w:themeColor="text1"/>
        <w:sz w:val="21"/>
        <w:szCs w:val="21"/>
      </w:rPr>
      <w:fldChar w:fldCharType="end"/>
    </w:r>
    <w:r w:rsidRPr="00EE3729">
      <w:rPr>
        <w:color w:val="000000" w:themeColor="text1"/>
        <w:sz w:val="21"/>
        <w:szCs w:val="21"/>
      </w:rPr>
      <w:t xml:space="preserve"> of </w:t>
    </w:r>
    <w:r w:rsidRPr="00EE3729">
      <w:rPr>
        <w:bCs/>
        <w:color w:val="000000" w:themeColor="text1"/>
        <w:sz w:val="21"/>
        <w:szCs w:val="21"/>
      </w:rPr>
      <w:fldChar w:fldCharType="begin"/>
    </w:r>
    <w:r w:rsidRPr="00EE3729">
      <w:rPr>
        <w:bCs/>
        <w:color w:val="000000" w:themeColor="text1"/>
        <w:sz w:val="21"/>
        <w:szCs w:val="21"/>
      </w:rPr>
      <w:instrText xml:space="preserve"> NUMPAGES  \* Arabic  \* MERGEFORMAT </w:instrText>
    </w:r>
    <w:r w:rsidRPr="00EE3729">
      <w:rPr>
        <w:bCs/>
        <w:color w:val="000000" w:themeColor="text1"/>
        <w:sz w:val="21"/>
        <w:szCs w:val="21"/>
      </w:rPr>
      <w:fldChar w:fldCharType="separate"/>
    </w:r>
    <w:r>
      <w:rPr>
        <w:bCs/>
        <w:color w:val="000000" w:themeColor="text1"/>
        <w:sz w:val="21"/>
        <w:szCs w:val="21"/>
      </w:rPr>
      <w:t>2</w:t>
    </w:r>
    <w:r w:rsidRPr="00EE3729">
      <w:rPr>
        <w:bCs/>
        <w:color w:val="000000" w:themeColor="text1"/>
        <w:sz w:val="21"/>
        <w:szCs w:val="21"/>
      </w:rPr>
      <w:fldChar w:fldCharType="end"/>
    </w:r>
    <w:r>
      <w:rPr>
        <w:color w:val="000000"/>
        <w:sz w:val="21"/>
        <w:szCs w:val="21"/>
      </w:rPr>
      <w:br/>
    </w:r>
    <w:r w:rsidRPr="00EE3729">
      <w:rPr>
        <w:color w:val="000000"/>
        <w:sz w:val="21"/>
        <w:szCs w:val="21"/>
      </w:rPr>
      <w:t>Licensed</w:t>
    </w:r>
    <w:r w:rsidRPr="00EE3729">
      <w:rPr>
        <w:color w:val="000000" w:themeColor="text1"/>
        <w:sz w:val="21"/>
        <w:szCs w:val="21"/>
      </w:rPr>
      <w:t xml:space="preserve"> </w:t>
    </w:r>
    <w:hyperlink r:id="rId2" w:history="1">
      <w:r w:rsidRPr="00EE3729">
        <w:rPr>
          <w:rStyle w:val="Hyperlink"/>
          <w:color w:val="1F3864" w:themeColor="accent1" w:themeShade="80"/>
          <w:sz w:val="21"/>
          <w:szCs w:val="21"/>
          <w:shd w:val="clear" w:color="auto" w:fill="FFFFFF"/>
        </w:rPr>
        <w:t>CC BY-NC-SA 4.0</w:t>
      </w:r>
    </w:hyperlink>
  </w:p>
  <w:p w14:paraId="6660EB33" w14:textId="77777777" w:rsidR="003B3185" w:rsidRDefault="003B3185" w:rsidP="003B3185">
    <w:pPr>
      <w:pStyle w:val="Footer"/>
    </w:pPr>
  </w:p>
  <w:p w14:paraId="7E12E03E" w14:textId="77777777" w:rsidR="003B3185" w:rsidRDefault="003B3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376" w14:textId="77777777" w:rsidR="0017177F" w:rsidRDefault="0017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4939" w14:textId="77777777" w:rsidR="002F67D4" w:rsidRDefault="002F67D4" w:rsidP="003B3185">
      <w:r>
        <w:separator/>
      </w:r>
    </w:p>
  </w:footnote>
  <w:footnote w:type="continuationSeparator" w:id="0">
    <w:p w14:paraId="62403154" w14:textId="77777777" w:rsidR="002F67D4" w:rsidRDefault="002F67D4" w:rsidP="003B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7F0B" w14:textId="77777777" w:rsidR="0017177F" w:rsidRDefault="0017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D230" w14:textId="77777777" w:rsidR="003B3185" w:rsidRDefault="003B3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320A" w14:textId="77777777" w:rsidR="0017177F" w:rsidRDefault="00171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NjQwsjAwNDIxMTZQ0lEKTi0uzszPAykwqgUAYRQIkCwAAAA="/>
  </w:docVars>
  <w:rsids>
    <w:rsidRoot w:val="003B3185"/>
    <w:rsid w:val="0017177F"/>
    <w:rsid w:val="002F67D4"/>
    <w:rsid w:val="003B3185"/>
    <w:rsid w:val="00472D2C"/>
    <w:rsid w:val="00521312"/>
    <w:rsid w:val="00567952"/>
    <w:rsid w:val="007121DA"/>
    <w:rsid w:val="007D2A6E"/>
    <w:rsid w:val="00811BFE"/>
    <w:rsid w:val="00887EDA"/>
    <w:rsid w:val="009430C1"/>
    <w:rsid w:val="0096082D"/>
    <w:rsid w:val="00D53597"/>
    <w:rsid w:val="00D840E9"/>
    <w:rsid w:val="00DF21C4"/>
    <w:rsid w:val="00EE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DD11"/>
  <w15:chartTrackingRefBased/>
  <w15:docId w15:val="{E917779D-F5F0-455C-BE04-E3F18468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8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yer2">
    <w:name w:val="Layer2"/>
    <w:basedOn w:val="Normal"/>
    <w:link w:val="Layer2Char"/>
    <w:qFormat/>
    <w:rsid w:val="003B3185"/>
    <w:pPr>
      <w:jc w:val="center"/>
    </w:pPr>
    <w:rPr>
      <w:b/>
      <w:bCs/>
      <w:sz w:val="28"/>
      <w:szCs w:val="28"/>
    </w:rPr>
  </w:style>
  <w:style w:type="character" w:customStyle="1" w:styleId="Layer2Char">
    <w:name w:val="Layer2 Char"/>
    <w:basedOn w:val="DefaultParagraphFont"/>
    <w:link w:val="Layer2"/>
    <w:rsid w:val="003B3185"/>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3B3185"/>
    <w:pPr>
      <w:tabs>
        <w:tab w:val="center" w:pos="4680"/>
        <w:tab w:val="right" w:pos="9360"/>
      </w:tabs>
    </w:pPr>
  </w:style>
  <w:style w:type="character" w:customStyle="1" w:styleId="HeaderChar">
    <w:name w:val="Header Char"/>
    <w:basedOn w:val="DefaultParagraphFont"/>
    <w:link w:val="Header"/>
    <w:uiPriority w:val="99"/>
    <w:rsid w:val="003B318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B3185"/>
    <w:pPr>
      <w:tabs>
        <w:tab w:val="center" w:pos="4680"/>
        <w:tab w:val="right" w:pos="9360"/>
      </w:tabs>
    </w:pPr>
  </w:style>
  <w:style w:type="character" w:customStyle="1" w:styleId="FooterChar">
    <w:name w:val="Footer Char"/>
    <w:basedOn w:val="DefaultParagraphFont"/>
    <w:link w:val="Footer"/>
    <w:uiPriority w:val="99"/>
    <w:rsid w:val="003B3185"/>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B3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2</cp:revision>
  <dcterms:created xsi:type="dcterms:W3CDTF">2022-03-09T20:23:00Z</dcterms:created>
  <dcterms:modified xsi:type="dcterms:W3CDTF">2022-04-21T21:54:00Z</dcterms:modified>
</cp:coreProperties>
</file>